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F6" w:rsidRDefault="009A31F6" w:rsidP="006F1018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9A31F6" w:rsidRDefault="00446648" w:rsidP="006F1018">
      <w:pPr>
        <w:pStyle w:val="a3"/>
        <w:ind w:left="0" w:firstLine="0"/>
        <w:jc w:val="center"/>
      </w:pPr>
      <w:r>
        <w:rPr>
          <w:noProof/>
        </w:rPr>
        <w:drawing>
          <wp:inline distT="0" distB="0" distL="0" distR="0">
            <wp:extent cx="9239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1F6" w:rsidRDefault="009A31F6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9A31F6" w:rsidRDefault="009A31F6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9A31F6" w:rsidRDefault="007C56FE" w:rsidP="006F1018">
      <w:pPr>
        <w:jc w:val="center"/>
        <w:rPr>
          <w:sz w:val="20"/>
        </w:rPr>
      </w:pPr>
      <w:r w:rsidRPr="007C56FE">
        <w:rPr>
          <w:noProof/>
        </w:rPr>
        <w:pict>
          <v:line id="Line 2" o:spid="_x0000_s1026" style="position:absolute;left:0;text-align:left;z-index:251658240;visibility:visible;mso-position-horizontal-relative:margin" from=".1pt,2.7pt" to="477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9A31F6" w:rsidRDefault="009A31F6" w:rsidP="006F1018">
      <w:pPr>
        <w:jc w:val="center"/>
        <w:rPr>
          <w:sz w:val="20"/>
        </w:rPr>
      </w:pPr>
      <w:r>
        <w:rPr>
          <w:sz w:val="20"/>
        </w:rPr>
        <w:t>Россия, 302030, г. Орел, ул. Пушкина, 22</w:t>
      </w:r>
    </w:p>
    <w:p w:rsidR="009A31F6" w:rsidRDefault="009A31F6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9A31F6" w:rsidRDefault="009A31F6" w:rsidP="006F1018">
      <w:pPr>
        <w:jc w:val="center"/>
        <w:rPr>
          <w:sz w:val="26"/>
        </w:rPr>
      </w:pPr>
    </w:p>
    <w:p w:rsidR="009A31F6" w:rsidRDefault="009A31F6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9A31F6" w:rsidRPr="006F2E04" w:rsidRDefault="006B27AA" w:rsidP="00F55C1A">
      <w:pPr>
        <w:rPr>
          <w:sz w:val="28"/>
          <w:szCs w:val="28"/>
        </w:rPr>
      </w:pPr>
      <w:r w:rsidRPr="00551FDA">
        <w:rPr>
          <w:sz w:val="28"/>
          <w:szCs w:val="28"/>
        </w:rPr>
        <w:t xml:space="preserve"> 26</w:t>
      </w:r>
      <w:r w:rsidR="001E1263">
        <w:rPr>
          <w:sz w:val="28"/>
          <w:szCs w:val="28"/>
        </w:rPr>
        <w:t xml:space="preserve"> сентября  2013</w:t>
      </w:r>
      <w:r w:rsidR="009A31F6">
        <w:rPr>
          <w:sz w:val="28"/>
          <w:szCs w:val="28"/>
        </w:rPr>
        <w:t xml:space="preserve"> г.                                                                                </w:t>
      </w:r>
      <w:r w:rsidR="00F55C1A">
        <w:rPr>
          <w:sz w:val="28"/>
          <w:szCs w:val="28"/>
        </w:rPr>
        <w:t xml:space="preserve">                 </w:t>
      </w:r>
      <w:r w:rsidR="009A31F6">
        <w:rPr>
          <w:sz w:val="28"/>
          <w:szCs w:val="28"/>
        </w:rPr>
        <w:t>№</w:t>
      </w:r>
      <w:r w:rsidR="00670120">
        <w:rPr>
          <w:sz w:val="28"/>
          <w:szCs w:val="28"/>
        </w:rPr>
        <w:t xml:space="preserve"> </w:t>
      </w:r>
      <w:r w:rsidRPr="00551FDA">
        <w:rPr>
          <w:sz w:val="28"/>
          <w:szCs w:val="28"/>
        </w:rPr>
        <w:t>11</w:t>
      </w:r>
      <w:r w:rsidR="009A31F6">
        <w:rPr>
          <w:sz w:val="28"/>
          <w:szCs w:val="28"/>
        </w:rPr>
        <w:t xml:space="preserve"> </w:t>
      </w:r>
    </w:p>
    <w:p w:rsidR="009A31F6" w:rsidRDefault="00F55C1A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A31F6">
        <w:rPr>
          <w:sz w:val="28"/>
          <w:szCs w:val="28"/>
        </w:rPr>
        <w:t>г. Орел</w:t>
      </w:r>
    </w:p>
    <w:p w:rsidR="009A31F6" w:rsidRDefault="009A31F6" w:rsidP="006F1018"/>
    <w:p w:rsidR="009A31F6" w:rsidRPr="006B27AA" w:rsidRDefault="006B27AA" w:rsidP="008600A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итогах летнего отдыха и оздоровления детей и подростков в 2013 году</w:t>
      </w:r>
    </w:p>
    <w:p w:rsidR="009A31F6" w:rsidRPr="00B41591" w:rsidRDefault="009A31F6" w:rsidP="001B587B">
      <w:pPr>
        <w:jc w:val="center"/>
        <w:rPr>
          <w:sz w:val="28"/>
          <w:szCs w:val="28"/>
        </w:rPr>
      </w:pPr>
    </w:p>
    <w:p w:rsidR="00B700A2" w:rsidRDefault="009A31F6" w:rsidP="00F55C1A">
      <w:pPr>
        <w:pStyle w:val="af"/>
        <w:spacing w:after="0"/>
        <w:ind w:firstLine="709"/>
        <w:jc w:val="both"/>
        <w:rPr>
          <w:sz w:val="28"/>
          <w:szCs w:val="28"/>
        </w:rPr>
      </w:pPr>
      <w:r w:rsidRPr="001E1263">
        <w:rPr>
          <w:sz w:val="28"/>
          <w:szCs w:val="28"/>
        </w:rPr>
        <w:t>В соответствии  с Законом Орловской области от 5 февраля 2011 года                № 1021-ОЗ «Об основах организации отдыха и оздоровления детей в Орловской области»,  постановлением  Правительства  Орловской   области</w:t>
      </w:r>
      <w:r w:rsidR="001E1263" w:rsidRPr="001E1263">
        <w:rPr>
          <w:sz w:val="28"/>
          <w:szCs w:val="28"/>
        </w:rPr>
        <w:t xml:space="preserve">  от 29 декабря 2012 года № 513</w:t>
      </w:r>
      <w:r w:rsidRPr="001E1263">
        <w:rPr>
          <w:sz w:val="28"/>
          <w:szCs w:val="28"/>
        </w:rPr>
        <w:t xml:space="preserve"> «О мерах по организации отдыха и оздоровления </w:t>
      </w:r>
      <w:r w:rsidR="001E1263" w:rsidRPr="001E1263">
        <w:rPr>
          <w:sz w:val="28"/>
          <w:szCs w:val="28"/>
        </w:rPr>
        <w:t xml:space="preserve">детей  </w:t>
      </w:r>
      <w:r w:rsidRPr="001E1263">
        <w:rPr>
          <w:sz w:val="28"/>
          <w:szCs w:val="28"/>
        </w:rPr>
        <w:t xml:space="preserve"> </w:t>
      </w:r>
      <w:r w:rsidR="006B27AA">
        <w:rPr>
          <w:sz w:val="28"/>
          <w:szCs w:val="28"/>
        </w:rPr>
        <w:t xml:space="preserve">                      </w:t>
      </w:r>
      <w:r w:rsidRPr="001E1263">
        <w:rPr>
          <w:sz w:val="28"/>
          <w:szCs w:val="28"/>
        </w:rPr>
        <w:t xml:space="preserve">в </w:t>
      </w:r>
      <w:r w:rsidR="001E1263" w:rsidRPr="001E1263">
        <w:rPr>
          <w:sz w:val="28"/>
          <w:szCs w:val="28"/>
        </w:rPr>
        <w:t>Орловской области в 2013</w:t>
      </w:r>
      <w:r w:rsidR="00EC1F93" w:rsidRPr="001E1263">
        <w:rPr>
          <w:sz w:val="28"/>
          <w:szCs w:val="28"/>
        </w:rPr>
        <w:t xml:space="preserve"> году»</w:t>
      </w:r>
      <w:r w:rsidR="00473548" w:rsidRPr="001E1263">
        <w:rPr>
          <w:sz w:val="28"/>
          <w:szCs w:val="28"/>
        </w:rPr>
        <w:t xml:space="preserve">  </w:t>
      </w:r>
      <w:r w:rsidR="001E1263" w:rsidRPr="001E1263">
        <w:rPr>
          <w:sz w:val="28"/>
          <w:szCs w:val="28"/>
        </w:rPr>
        <w:t xml:space="preserve">проводится работа по сохранению показателей охвата детей различными организованными формами отдыха </w:t>
      </w:r>
      <w:r w:rsidR="006B27AA">
        <w:rPr>
          <w:sz w:val="28"/>
          <w:szCs w:val="28"/>
        </w:rPr>
        <w:t xml:space="preserve">                       </w:t>
      </w:r>
      <w:r w:rsidR="001E1263" w:rsidRPr="001E1263">
        <w:rPr>
          <w:sz w:val="28"/>
          <w:szCs w:val="28"/>
        </w:rPr>
        <w:t>и оздоровления, обеспечения качественного, доступного и безопасного отдыха детей.</w:t>
      </w:r>
      <w:r w:rsidR="00F55C1A">
        <w:rPr>
          <w:sz w:val="28"/>
          <w:szCs w:val="28"/>
        </w:rPr>
        <w:t xml:space="preserve"> </w:t>
      </w:r>
      <w:r w:rsidR="001E1263" w:rsidRPr="0055492F">
        <w:rPr>
          <w:sz w:val="28"/>
          <w:szCs w:val="28"/>
        </w:rPr>
        <w:t>Орга</w:t>
      </w:r>
      <w:r w:rsidR="001E1263">
        <w:rPr>
          <w:sz w:val="28"/>
          <w:szCs w:val="28"/>
        </w:rPr>
        <w:t>низована работа по выполнению поручений</w:t>
      </w:r>
      <w:r w:rsidR="001E1263" w:rsidRPr="0055492F">
        <w:rPr>
          <w:sz w:val="28"/>
          <w:szCs w:val="28"/>
        </w:rPr>
        <w:t xml:space="preserve">  Правительства  Российской  Федерации  от  20  мая  2013  года  № ДМ-П12-28пр, от 15 апреля 2013 года  № ОГ-П12-2490.</w:t>
      </w:r>
    </w:p>
    <w:p w:rsidR="001E1263" w:rsidRPr="00B700A2" w:rsidRDefault="00B700A2" w:rsidP="00B700A2">
      <w:pPr>
        <w:pStyle w:val="af1"/>
        <w:ind w:firstLine="708"/>
        <w:jc w:val="both"/>
        <w:rPr>
          <w:bCs w:val="0"/>
          <w:color w:val="000000" w:themeColor="text1"/>
          <w:szCs w:val="28"/>
        </w:rPr>
      </w:pPr>
      <w:r w:rsidRPr="00B700A2">
        <w:rPr>
          <w:b w:val="0"/>
          <w:bCs w:val="0"/>
          <w:color w:val="000000" w:themeColor="text1"/>
          <w:szCs w:val="28"/>
        </w:rPr>
        <w:t xml:space="preserve">По состоянию на  20 сентября текущего года </w:t>
      </w:r>
      <w:r w:rsidRPr="00B700A2">
        <w:rPr>
          <w:b w:val="0"/>
          <w:color w:val="000000" w:themeColor="text1"/>
          <w:szCs w:val="28"/>
        </w:rPr>
        <w:t xml:space="preserve">в  оздоровительных учреждениях  Орловской области и за ее пределами отдохнули 38 227 детей                 (за аналогичный период 2012 года </w:t>
      </w:r>
      <w:r w:rsidRPr="00B700A2">
        <w:rPr>
          <w:b w:val="0"/>
          <w:bCs w:val="0"/>
          <w:color w:val="000000" w:themeColor="text1"/>
          <w:szCs w:val="28"/>
        </w:rPr>
        <w:t>–</w:t>
      </w:r>
      <w:r w:rsidRPr="00B700A2">
        <w:rPr>
          <w:b w:val="0"/>
          <w:color w:val="000000" w:themeColor="text1"/>
          <w:szCs w:val="28"/>
        </w:rPr>
        <w:t xml:space="preserve"> </w:t>
      </w:r>
      <w:r w:rsidRPr="00B700A2">
        <w:rPr>
          <w:b w:val="0"/>
          <w:bCs w:val="0"/>
          <w:color w:val="000000" w:themeColor="text1"/>
          <w:szCs w:val="28"/>
        </w:rPr>
        <w:t>38 732 ребенка), 88 % от плановых показателей 2013 года.</w:t>
      </w:r>
      <w:r w:rsidR="001E1263" w:rsidRPr="00B700A2">
        <w:rPr>
          <w:color w:val="000000" w:themeColor="text1"/>
          <w:szCs w:val="28"/>
        </w:rPr>
        <w:t xml:space="preserve"> </w:t>
      </w:r>
    </w:p>
    <w:p w:rsidR="00104073" w:rsidRDefault="00B700A2" w:rsidP="001E1263">
      <w:pPr>
        <w:pStyle w:val="af1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В  лагерях  с дневным пребыванием  </w:t>
      </w:r>
      <w:r w:rsidR="001E1263">
        <w:rPr>
          <w:b w:val="0"/>
          <w:szCs w:val="28"/>
        </w:rPr>
        <w:t>отдохну</w:t>
      </w:r>
      <w:r>
        <w:rPr>
          <w:b w:val="0"/>
          <w:szCs w:val="28"/>
        </w:rPr>
        <w:t xml:space="preserve">ли 24 </w:t>
      </w:r>
      <w:r w:rsidR="001E1263">
        <w:rPr>
          <w:b w:val="0"/>
          <w:szCs w:val="28"/>
        </w:rPr>
        <w:t>910 детей</w:t>
      </w:r>
      <w:r w:rsidR="00551FDA">
        <w:rPr>
          <w:b w:val="0"/>
          <w:szCs w:val="28"/>
        </w:rPr>
        <w:t xml:space="preserve">, </w:t>
      </w:r>
      <w:r w:rsidR="00106913">
        <w:rPr>
          <w:b w:val="0"/>
          <w:szCs w:val="28"/>
        </w:rPr>
        <w:t>что составляет</w:t>
      </w:r>
      <w:r w:rsidR="001E1263">
        <w:rPr>
          <w:b w:val="0"/>
          <w:szCs w:val="28"/>
        </w:rPr>
        <w:t xml:space="preserve"> </w:t>
      </w:r>
      <w:r w:rsidR="00B461E8">
        <w:rPr>
          <w:b w:val="0"/>
          <w:szCs w:val="28"/>
        </w:rPr>
        <w:t xml:space="preserve">88,6 % от </w:t>
      </w:r>
      <w:r w:rsidR="00A43906">
        <w:rPr>
          <w:b w:val="0"/>
          <w:szCs w:val="28"/>
        </w:rPr>
        <w:t>запланированного за детскую</w:t>
      </w:r>
      <w:r w:rsidR="00551FDA">
        <w:rPr>
          <w:b w:val="0"/>
          <w:szCs w:val="28"/>
        </w:rPr>
        <w:t xml:space="preserve"> оздоровительную кампанию 2013 года</w:t>
      </w:r>
      <w:r w:rsidR="00C0213A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106913">
        <w:rPr>
          <w:b w:val="0"/>
          <w:szCs w:val="28"/>
        </w:rPr>
        <w:t xml:space="preserve">и </w:t>
      </w:r>
      <w:r w:rsidR="00B461E8">
        <w:rPr>
          <w:b w:val="0"/>
          <w:szCs w:val="28"/>
        </w:rPr>
        <w:t xml:space="preserve">105 % </w:t>
      </w:r>
      <w:r w:rsidR="00106913">
        <w:rPr>
          <w:b w:val="0"/>
          <w:szCs w:val="28"/>
        </w:rPr>
        <w:t xml:space="preserve">по </w:t>
      </w:r>
      <w:r>
        <w:rPr>
          <w:b w:val="0"/>
          <w:szCs w:val="28"/>
        </w:rPr>
        <w:t xml:space="preserve">сравнению с показателями </w:t>
      </w:r>
      <w:r w:rsidR="00106913">
        <w:rPr>
          <w:b w:val="0"/>
          <w:szCs w:val="28"/>
        </w:rPr>
        <w:t xml:space="preserve">за аналогичный период </w:t>
      </w:r>
      <w:r>
        <w:rPr>
          <w:b w:val="0"/>
          <w:szCs w:val="28"/>
        </w:rPr>
        <w:t xml:space="preserve">                  </w:t>
      </w:r>
      <w:r w:rsidR="00106913">
        <w:rPr>
          <w:b w:val="0"/>
          <w:szCs w:val="28"/>
        </w:rPr>
        <w:t xml:space="preserve"> 2012 года. Достижение </w:t>
      </w:r>
      <w:r w:rsidR="00C0213A">
        <w:rPr>
          <w:b w:val="0"/>
          <w:szCs w:val="28"/>
        </w:rPr>
        <w:t xml:space="preserve"> </w:t>
      </w:r>
      <w:r w:rsidR="00106913">
        <w:rPr>
          <w:b w:val="0"/>
          <w:szCs w:val="28"/>
        </w:rPr>
        <w:t>запланированных</w:t>
      </w:r>
      <w:r w:rsidR="001E1263">
        <w:rPr>
          <w:b w:val="0"/>
          <w:szCs w:val="28"/>
        </w:rPr>
        <w:t xml:space="preserve"> пок</w:t>
      </w:r>
      <w:r w:rsidR="00106913">
        <w:rPr>
          <w:b w:val="0"/>
          <w:szCs w:val="28"/>
        </w:rPr>
        <w:t xml:space="preserve">азателей </w:t>
      </w:r>
      <w:r w:rsidR="00C0213A">
        <w:rPr>
          <w:b w:val="0"/>
          <w:szCs w:val="28"/>
        </w:rPr>
        <w:t xml:space="preserve"> </w:t>
      </w:r>
      <w:r w:rsidR="00106913">
        <w:rPr>
          <w:b w:val="0"/>
          <w:szCs w:val="28"/>
        </w:rPr>
        <w:t>планируется обеспечить</w:t>
      </w:r>
      <w:r w:rsidR="001E1263">
        <w:rPr>
          <w:b w:val="0"/>
          <w:szCs w:val="28"/>
        </w:rPr>
        <w:t xml:space="preserve"> </w:t>
      </w:r>
      <w:r w:rsidR="00C0213A">
        <w:rPr>
          <w:b w:val="0"/>
          <w:szCs w:val="28"/>
        </w:rPr>
        <w:t xml:space="preserve">путем организации кратковременных смен в </w:t>
      </w:r>
      <w:r w:rsidR="001E1263">
        <w:rPr>
          <w:b w:val="0"/>
          <w:szCs w:val="28"/>
        </w:rPr>
        <w:t>течение осенних  каникул за счет областного</w:t>
      </w:r>
      <w:r w:rsidR="00C0213A">
        <w:rPr>
          <w:b w:val="0"/>
          <w:szCs w:val="28"/>
        </w:rPr>
        <w:t xml:space="preserve">, федерального, местных бюджетов (в первую очередь </w:t>
      </w:r>
      <w:r w:rsidR="00551FDA">
        <w:rPr>
          <w:szCs w:val="28"/>
        </w:rPr>
        <w:t xml:space="preserve">– </w:t>
      </w:r>
      <w:r w:rsidR="00C0213A">
        <w:rPr>
          <w:b w:val="0"/>
          <w:szCs w:val="28"/>
        </w:rPr>
        <w:t>в городах Орел</w:t>
      </w:r>
      <w:r w:rsidR="001E1263">
        <w:rPr>
          <w:b w:val="0"/>
          <w:szCs w:val="28"/>
        </w:rPr>
        <w:t xml:space="preserve">, </w:t>
      </w:r>
      <w:r w:rsidR="00C0213A">
        <w:rPr>
          <w:b w:val="0"/>
          <w:szCs w:val="28"/>
        </w:rPr>
        <w:t xml:space="preserve">Ливны, </w:t>
      </w:r>
      <w:r w:rsidR="00104073">
        <w:rPr>
          <w:b w:val="0"/>
          <w:szCs w:val="28"/>
        </w:rPr>
        <w:t xml:space="preserve">Мценск, </w:t>
      </w:r>
      <w:proofErr w:type="spellStart"/>
      <w:r w:rsidR="00C0213A">
        <w:rPr>
          <w:b w:val="0"/>
          <w:szCs w:val="28"/>
        </w:rPr>
        <w:t>Корсаковском</w:t>
      </w:r>
      <w:proofErr w:type="spellEnd"/>
      <w:r w:rsidR="00C0213A">
        <w:rPr>
          <w:b w:val="0"/>
          <w:szCs w:val="28"/>
        </w:rPr>
        <w:t>,</w:t>
      </w:r>
      <w:r w:rsidR="001E1263">
        <w:rPr>
          <w:b w:val="0"/>
          <w:szCs w:val="28"/>
        </w:rPr>
        <w:t xml:space="preserve"> </w:t>
      </w:r>
      <w:proofErr w:type="spellStart"/>
      <w:r w:rsidR="001E1263">
        <w:rPr>
          <w:b w:val="0"/>
          <w:szCs w:val="28"/>
        </w:rPr>
        <w:t>Верховском</w:t>
      </w:r>
      <w:proofErr w:type="spellEnd"/>
      <w:r w:rsidR="00C0213A">
        <w:rPr>
          <w:b w:val="0"/>
          <w:szCs w:val="28"/>
        </w:rPr>
        <w:t xml:space="preserve">, </w:t>
      </w:r>
      <w:r w:rsidR="00104073">
        <w:rPr>
          <w:b w:val="0"/>
          <w:szCs w:val="28"/>
        </w:rPr>
        <w:t xml:space="preserve">Дмитровском, </w:t>
      </w:r>
      <w:proofErr w:type="spellStart"/>
      <w:r w:rsidR="00104073">
        <w:rPr>
          <w:b w:val="0"/>
          <w:szCs w:val="28"/>
        </w:rPr>
        <w:t>Кромском</w:t>
      </w:r>
      <w:proofErr w:type="spellEnd"/>
      <w:r w:rsidR="00104073">
        <w:rPr>
          <w:b w:val="0"/>
          <w:szCs w:val="28"/>
        </w:rPr>
        <w:t xml:space="preserve">, </w:t>
      </w:r>
      <w:proofErr w:type="spellStart"/>
      <w:r w:rsidR="00104073">
        <w:rPr>
          <w:b w:val="0"/>
          <w:szCs w:val="28"/>
        </w:rPr>
        <w:t>Новодеревеньковском</w:t>
      </w:r>
      <w:proofErr w:type="spellEnd"/>
      <w:r w:rsidR="00104073">
        <w:rPr>
          <w:b w:val="0"/>
          <w:szCs w:val="28"/>
        </w:rPr>
        <w:t>, Покров</w:t>
      </w:r>
      <w:r w:rsidR="00106913">
        <w:rPr>
          <w:b w:val="0"/>
          <w:szCs w:val="28"/>
        </w:rPr>
        <w:t xml:space="preserve">ском, </w:t>
      </w:r>
      <w:proofErr w:type="spellStart"/>
      <w:r w:rsidR="00106913">
        <w:rPr>
          <w:b w:val="0"/>
          <w:szCs w:val="28"/>
        </w:rPr>
        <w:t>Хотынецком</w:t>
      </w:r>
      <w:proofErr w:type="spellEnd"/>
      <w:r w:rsidR="00106913">
        <w:rPr>
          <w:b w:val="0"/>
          <w:szCs w:val="28"/>
        </w:rPr>
        <w:t xml:space="preserve">, </w:t>
      </w:r>
      <w:proofErr w:type="spellStart"/>
      <w:r w:rsidR="00106913">
        <w:rPr>
          <w:b w:val="0"/>
          <w:szCs w:val="28"/>
        </w:rPr>
        <w:t>Шаблыкинском</w:t>
      </w:r>
      <w:proofErr w:type="spellEnd"/>
      <w:r w:rsidR="00106913">
        <w:rPr>
          <w:b w:val="0"/>
          <w:szCs w:val="28"/>
        </w:rPr>
        <w:t xml:space="preserve"> и </w:t>
      </w:r>
      <w:r w:rsidR="001E1263">
        <w:rPr>
          <w:b w:val="0"/>
          <w:szCs w:val="28"/>
        </w:rPr>
        <w:t>Урицком районах</w:t>
      </w:r>
      <w:r w:rsidR="00873D86">
        <w:rPr>
          <w:b w:val="0"/>
          <w:szCs w:val="28"/>
        </w:rPr>
        <w:t>)</w:t>
      </w:r>
      <w:r w:rsidR="00104073">
        <w:rPr>
          <w:b w:val="0"/>
          <w:szCs w:val="28"/>
        </w:rPr>
        <w:t>.</w:t>
      </w:r>
      <w:r w:rsidR="001E1263">
        <w:rPr>
          <w:b w:val="0"/>
          <w:szCs w:val="28"/>
        </w:rPr>
        <w:t xml:space="preserve"> </w:t>
      </w:r>
    </w:p>
    <w:p w:rsidR="00873D86" w:rsidRDefault="001E1263" w:rsidP="001E1263">
      <w:pPr>
        <w:pStyle w:val="af1"/>
        <w:ind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В  загородных оздоровительных лагерях оздоровлено 8365 детей </w:t>
      </w:r>
      <w:r w:rsidR="00104073">
        <w:rPr>
          <w:b w:val="0"/>
          <w:bCs w:val="0"/>
          <w:szCs w:val="28"/>
        </w:rPr>
        <w:t>(</w:t>
      </w:r>
      <w:r w:rsidR="00104073">
        <w:rPr>
          <w:b w:val="0"/>
          <w:szCs w:val="28"/>
        </w:rPr>
        <w:t xml:space="preserve">86,6 % </w:t>
      </w:r>
      <w:r w:rsidR="00551FDA">
        <w:rPr>
          <w:b w:val="0"/>
          <w:szCs w:val="28"/>
        </w:rPr>
        <w:t xml:space="preserve">             </w:t>
      </w:r>
      <w:r w:rsidR="00104073">
        <w:rPr>
          <w:b w:val="0"/>
          <w:szCs w:val="28"/>
        </w:rPr>
        <w:t>от плана 2013 года, 92,8 % от показателей за аналогичный период 2012 года</w:t>
      </w:r>
      <w:r w:rsidR="00104073">
        <w:rPr>
          <w:b w:val="0"/>
          <w:bCs w:val="0"/>
          <w:szCs w:val="28"/>
        </w:rPr>
        <w:t>)</w:t>
      </w:r>
      <w:r>
        <w:rPr>
          <w:b w:val="0"/>
          <w:bCs w:val="0"/>
          <w:szCs w:val="28"/>
        </w:rPr>
        <w:t xml:space="preserve">.  </w:t>
      </w:r>
      <w:r w:rsidR="00551FDA">
        <w:rPr>
          <w:b w:val="0"/>
          <w:bCs w:val="0"/>
          <w:szCs w:val="28"/>
        </w:rPr>
        <w:t xml:space="preserve">                  </w:t>
      </w:r>
      <w:r>
        <w:rPr>
          <w:b w:val="0"/>
          <w:bCs w:val="0"/>
          <w:szCs w:val="28"/>
        </w:rPr>
        <w:t xml:space="preserve">На осенних и зимних каникулах планируется направить на профильные смены </w:t>
      </w:r>
      <w:r w:rsidR="00104073">
        <w:rPr>
          <w:b w:val="0"/>
          <w:bCs w:val="0"/>
          <w:szCs w:val="28"/>
        </w:rPr>
        <w:t xml:space="preserve">1300 детей </w:t>
      </w:r>
      <w:r>
        <w:rPr>
          <w:b w:val="0"/>
          <w:bCs w:val="0"/>
          <w:szCs w:val="28"/>
        </w:rPr>
        <w:t>за счет о</w:t>
      </w:r>
      <w:r w:rsidR="00106913">
        <w:rPr>
          <w:b w:val="0"/>
          <w:bCs w:val="0"/>
          <w:szCs w:val="28"/>
        </w:rPr>
        <w:t>бластного и</w:t>
      </w:r>
      <w:r w:rsidR="00104073">
        <w:rPr>
          <w:b w:val="0"/>
          <w:bCs w:val="0"/>
          <w:szCs w:val="28"/>
        </w:rPr>
        <w:t xml:space="preserve"> </w:t>
      </w:r>
      <w:r w:rsidR="00106913">
        <w:rPr>
          <w:b w:val="0"/>
          <w:bCs w:val="0"/>
          <w:szCs w:val="28"/>
        </w:rPr>
        <w:t xml:space="preserve"> федерального бюджетов</w:t>
      </w:r>
      <w:r w:rsidR="00873D86">
        <w:rPr>
          <w:b w:val="0"/>
          <w:bCs w:val="0"/>
          <w:szCs w:val="28"/>
        </w:rPr>
        <w:t>,</w:t>
      </w:r>
      <w:r w:rsidR="00106913">
        <w:rPr>
          <w:b w:val="0"/>
          <w:bCs w:val="0"/>
          <w:szCs w:val="28"/>
        </w:rPr>
        <w:t xml:space="preserve"> а также бюджетов городов Орла и</w:t>
      </w:r>
      <w:r w:rsidR="00873D86">
        <w:rPr>
          <w:b w:val="0"/>
          <w:bCs w:val="0"/>
          <w:szCs w:val="28"/>
        </w:rPr>
        <w:t xml:space="preserve"> Мценск</w:t>
      </w:r>
      <w:r w:rsidR="00106913">
        <w:rPr>
          <w:b w:val="0"/>
          <w:bCs w:val="0"/>
          <w:szCs w:val="28"/>
        </w:rPr>
        <w:t>а</w:t>
      </w:r>
      <w:r w:rsidR="00873D86">
        <w:rPr>
          <w:b w:val="0"/>
          <w:bCs w:val="0"/>
          <w:szCs w:val="28"/>
        </w:rPr>
        <w:t xml:space="preserve">, </w:t>
      </w:r>
      <w:r>
        <w:rPr>
          <w:b w:val="0"/>
          <w:bCs w:val="0"/>
          <w:szCs w:val="28"/>
        </w:rPr>
        <w:t xml:space="preserve"> </w:t>
      </w:r>
      <w:r w:rsidR="00106913">
        <w:rPr>
          <w:b w:val="0"/>
          <w:bCs w:val="0"/>
          <w:szCs w:val="28"/>
        </w:rPr>
        <w:t>Болховского, Покровского и</w:t>
      </w:r>
      <w:r w:rsidR="00873D86">
        <w:rPr>
          <w:b w:val="0"/>
          <w:bCs w:val="0"/>
          <w:szCs w:val="28"/>
        </w:rPr>
        <w:t xml:space="preserve"> </w:t>
      </w:r>
      <w:proofErr w:type="spellStart"/>
      <w:r w:rsidR="00873D86">
        <w:rPr>
          <w:b w:val="0"/>
          <w:bCs w:val="0"/>
          <w:szCs w:val="28"/>
        </w:rPr>
        <w:t>Залегощенского</w:t>
      </w:r>
      <w:proofErr w:type="spellEnd"/>
      <w:r w:rsidR="00873D86">
        <w:rPr>
          <w:b w:val="0"/>
          <w:bCs w:val="0"/>
          <w:szCs w:val="28"/>
        </w:rPr>
        <w:t xml:space="preserve"> районов.</w:t>
      </w:r>
      <w:r>
        <w:rPr>
          <w:b w:val="0"/>
          <w:bCs w:val="0"/>
          <w:szCs w:val="28"/>
        </w:rPr>
        <w:t xml:space="preserve"> </w:t>
      </w:r>
    </w:p>
    <w:p w:rsidR="00873D86" w:rsidRDefault="001E1263" w:rsidP="001E1263">
      <w:pPr>
        <w:pStyle w:val="af1"/>
        <w:ind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lastRenderedPageBreak/>
        <w:t>В санаторно-оздоровительных учреждениях Орловской области оздоровлено 1944 ребенка, что составляет 81 % от плановых по</w:t>
      </w:r>
      <w:r w:rsidR="00873D86">
        <w:rPr>
          <w:b w:val="0"/>
          <w:bCs w:val="0"/>
          <w:szCs w:val="28"/>
        </w:rPr>
        <w:t xml:space="preserve">казателей </w:t>
      </w:r>
      <w:r w:rsidR="00551FDA">
        <w:rPr>
          <w:b w:val="0"/>
          <w:bCs w:val="0"/>
          <w:szCs w:val="28"/>
        </w:rPr>
        <w:t xml:space="preserve">                   </w:t>
      </w:r>
      <w:r w:rsidR="00873D86">
        <w:rPr>
          <w:b w:val="0"/>
          <w:bCs w:val="0"/>
          <w:szCs w:val="28"/>
        </w:rPr>
        <w:t xml:space="preserve">2013 года </w:t>
      </w:r>
      <w:r>
        <w:rPr>
          <w:b w:val="0"/>
          <w:bCs w:val="0"/>
          <w:szCs w:val="28"/>
        </w:rPr>
        <w:t xml:space="preserve"> и 90 % от количества в аналогичном </w:t>
      </w:r>
      <w:r w:rsidR="00873D86">
        <w:rPr>
          <w:b w:val="0"/>
          <w:bCs w:val="0"/>
          <w:szCs w:val="28"/>
        </w:rPr>
        <w:t>периоде 2012 года</w:t>
      </w:r>
      <w:r>
        <w:rPr>
          <w:b w:val="0"/>
          <w:bCs w:val="0"/>
          <w:szCs w:val="28"/>
        </w:rPr>
        <w:t xml:space="preserve">. </w:t>
      </w:r>
    </w:p>
    <w:p w:rsidR="001E1263" w:rsidRDefault="00700216" w:rsidP="001E1263">
      <w:pPr>
        <w:pStyle w:val="af1"/>
        <w:ind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В октябре текущего года на базе детского санатория</w:t>
      </w:r>
      <w:r w:rsidR="00551FDA">
        <w:rPr>
          <w:b w:val="0"/>
          <w:bCs w:val="0"/>
          <w:szCs w:val="28"/>
        </w:rPr>
        <w:t xml:space="preserve"> «</w:t>
      </w:r>
      <w:proofErr w:type="spellStart"/>
      <w:r w:rsidR="00551FDA">
        <w:rPr>
          <w:b w:val="0"/>
          <w:bCs w:val="0"/>
          <w:szCs w:val="28"/>
        </w:rPr>
        <w:t>Орловчанка</w:t>
      </w:r>
      <w:proofErr w:type="spellEnd"/>
      <w:r w:rsidR="00551FDA">
        <w:rPr>
          <w:b w:val="0"/>
          <w:bCs w:val="0"/>
          <w:szCs w:val="28"/>
        </w:rPr>
        <w:t xml:space="preserve">» </w:t>
      </w:r>
      <w:r w:rsidR="00287942">
        <w:rPr>
          <w:b w:val="0"/>
          <w:bCs w:val="0"/>
          <w:szCs w:val="28"/>
        </w:rPr>
        <w:t xml:space="preserve">будет оздоровлено </w:t>
      </w:r>
      <w:r w:rsidR="001E1263">
        <w:rPr>
          <w:b w:val="0"/>
          <w:bCs w:val="0"/>
          <w:szCs w:val="28"/>
        </w:rPr>
        <w:t xml:space="preserve">120 допризывников с дефицитом массы тела  за счет областного бюджета, </w:t>
      </w:r>
      <w:r w:rsidR="00287942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а до конца 2013 года </w:t>
      </w:r>
      <w:r w:rsidR="008541B2">
        <w:rPr>
          <w:b w:val="0"/>
          <w:bCs w:val="0"/>
          <w:szCs w:val="28"/>
        </w:rPr>
        <w:t xml:space="preserve">в санатории «Лесной» </w:t>
      </w:r>
      <w:r w:rsidR="00106913">
        <w:rPr>
          <w:b w:val="0"/>
          <w:bCs w:val="0"/>
          <w:szCs w:val="28"/>
        </w:rPr>
        <w:t>–</w:t>
      </w:r>
      <w:r w:rsidR="001E1263">
        <w:rPr>
          <w:b w:val="0"/>
          <w:bCs w:val="0"/>
          <w:szCs w:val="28"/>
        </w:rPr>
        <w:t xml:space="preserve">119 детей-инвалидов  </w:t>
      </w:r>
      <w:r>
        <w:rPr>
          <w:b w:val="0"/>
          <w:bCs w:val="0"/>
          <w:szCs w:val="28"/>
        </w:rPr>
        <w:t xml:space="preserve">               </w:t>
      </w:r>
      <w:r w:rsidR="001E1263">
        <w:rPr>
          <w:b w:val="0"/>
          <w:bCs w:val="0"/>
          <w:szCs w:val="28"/>
        </w:rPr>
        <w:t>за счет средств федерального бюджета</w:t>
      </w:r>
      <w:r w:rsidR="008541B2">
        <w:rPr>
          <w:b w:val="0"/>
          <w:bCs w:val="0"/>
          <w:szCs w:val="28"/>
        </w:rPr>
        <w:t>.</w:t>
      </w:r>
    </w:p>
    <w:p w:rsidR="001E1263" w:rsidRDefault="00106913" w:rsidP="001E1263">
      <w:pPr>
        <w:pStyle w:val="af1"/>
        <w:ind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В текущем году у</w:t>
      </w:r>
      <w:r w:rsidR="001E1263">
        <w:rPr>
          <w:b w:val="0"/>
          <w:bCs w:val="0"/>
          <w:szCs w:val="28"/>
        </w:rPr>
        <w:t xml:space="preserve">величено число детей,  отдохнувших в палаточных лагерях, с 1300 до 1536 человек, плановые показатели выполнены. </w:t>
      </w:r>
    </w:p>
    <w:p w:rsidR="001E1263" w:rsidRDefault="001E1263" w:rsidP="001E12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 пределами Орловской области  оздоровлено  1472 ребенка, в том числе</w:t>
      </w:r>
      <w:r w:rsidR="00854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побереж</w:t>
      </w:r>
      <w:r w:rsidR="008541B2">
        <w:rPr>
          <w:sz w:val="28"/>
          <w:szCs w:val="28"/>
        </w:rPr>
        <w:t xml:space="preserve">ье Черного и Азовского морей – </w:t>
      </w:r>
      <w:r>
        <w:rPr>
          <w:sz w:val="28"/>
          <w:szCs w:val="28"/>
        </w:rPr>
        <w:t>868 детей (на уровне 2012 года). Управлением здравоохранения</w:t>
      </w:r>
      <w:r w:rsidR="008541B2">
        <w:rPr>
          <w:sz w:val="28"/>
          <w:szCs w:val="28"/>
        </w:rPr>
        <w:t xml:space="preserve"> </w:t>
      </w:r>
      <w:r w:rsidR="007C4560">
        <w:rPr>
          <w:sz w:val="28"/>
          <w:szCs w:val="28"/>
        </w:rPr>
        <w:t>Департамента здравоохранения и социального развития Орловской области</w:t>
      </w:r>
      <w:r>
        <w:rPr>
          <w:sz w:val="28"/>
          <w:szCs w:val="28"/>
        </w:rPr>
        <w:t xml:space="preserve">  выделено 180 путевок в санатории Минздрава России для хронически больных детей. Во Всероссийских детских центрах «Орленок» и «Смена» побывали 135 детей. До конца 2013 года плановые показатели охвата </w:t>
      </w:r>
      <w:r w:rsidR="008541B2">
        <w:rPr>
          <w:sz w:val="28"/>
          <w:szCs w:val="28"/>
        </w:rPr>
        <w:t xml:space="preserve">– </w:t>
      </w:r>
      <w:r>
        <w:rPr>
          <w:sz w:val="28"/>
          <w:szCs w:val="28"/>
        </w:rPr>
        <w:t>1680 детей, будут выполнены.</w:t>
      </w:r>
    </w:p>
    <w:p w:rsidR="001E1263" w:rsidRDefault="001E1263" w:rsidP="001E12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активных малозатратных форма</w:t>
      </w:r>
      <w:r w:rsidR="007C4560">
        <w:rPr>
          <w:sz w:val="28"/>
          <w:szCs w:val="28"/>
        </w:rPr>
        <w:t>х отдыха и занятости (туристических</w:t>
      </w:r>
      <w:r>
        <w:rPr>
          <w:sz w:val="28"/>
          <w:szCs w:val="28"/>
        </w:rPr>
        <w:t xml:space="preserve"> походах и слетах, оборонно-спортивных лагерях, трудовых объединениях школьников, экологических отрядах, экскурсиях, спортивно-оздоровительных мероприятиях, на дворовых площадках)  </w:t>
      </w:r>
      <w:r w:rsidR="007C4560">
        <w:rPr>
          <w:sz w:val="28"/>
          <w:szCs w:val="28"/>
        </w:rPr>
        <w:t xml:space="preserve">было </w:t>
      </w:r>
      <w:r>
        <w:rPr>
          <w:sz w:val="28"/>
          <w:szCs w:val="28"/>
        </w:rPr>
        <w:t xml:space="preserve">задействовано </w:t>
      </w:r>
      <w:r w:rsidRPr="007D5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43906">
        <w:rPr>
          <w:bCs/>
          <w:color w:val="000000"/>
          <w:sz w:val="28"/>
          <w:szCs w:val="28"/>
        </w:rPr>
        <w:t>56</w:t>
      </w:r>
      <w:r w:rsidR="007C4560">
        <w:rPr>
          <w:bCs/>
          <w:color w:val="000000"/>
          <w:sz w:val="28"/>
          <w:szCs w:val="28"/>
        </w:rPr>
        <w:t>,</w:t>
      </w:r>
      <w:r w:rsidR="00A43906">
        <w:rPr>
          <w:bCs/>
          <w:color w:val="000000"/>
          <w:sz w:val="28"/>
          <w:szCs w:val="28"/>
        </w:rPr>
        <w:t>1</w:t>
      </w:r>
      <w:r w:rsidR="007C4560">
        <w:rPr>
          <w:bCs/>
          <w:color w:val="000000"/>
          <w:sz w:val="28"/>
          <w:szCs w:val="28"/>
        </w:rPr>
        <w:t xml:space="preserve"> тыс. </w:t>
      </w:r>
      <w:r>
        <w:rPr>
          <w:b/>
          <w:bCs/>
          <w:color w:val="000000"/>
          <w:sz w:val="28"/>
          <w:szCs w:val="28"/>
        </w:rPr>
        <w:t xml:space="preserve"> </w:t>
      </w:r>
      <w:r w:rsidRPr="007D5762">
        <w:rPr>
          <w:bCs/>
          <w:color w:val="000000"/>
          <w:sz w:val="28"/>
          <w:szCs w:val="28"/>
        </w:rPr>
        <w:t>детей</w:t>
      </w:r>
      <w:r w:rsidR="007C4560">
        <w:rPr>
          <w:bCs/>
          <w:color w:val="000000"/>
          <w:sz w:val="28"/>
          <w:szCs w:val="28"/>
        </w:rPr>
        <w:t xml:space="preserve">,   что </w:t>
      </w:r>
      <w:r>
        <w:rPr>
          <w:bCs/>
          <w:color w:val="000000"/>
          <w:sz w:val="28"/>
          <w:szCs w:val="28"/>
        </w:rPr>
        <w:t xml:space="preserve">на 11 % больше, чем в 2012 году </w:t>
      </w:r>
      <w:r>
        <w:rPr>
          <w:b/>
          <w:bCs/>
          <w:color w:val="000000"/>
          <w:sz w:val="28"/>
          <w:szCs w:val="28"/>
        </w:rPr>
        <w:t xml:space="preserve"> (</w:t>
      </w:r>
      <w:r w:rsidR="00287942">
        <w:rPr>
          <w:sz w:val="28"/>
          <w:szCs w:val="28"/>
        </w:rPr>
        <w:t>49</w:t>
      </w:r>
      <w:r w:rsidR="007C4560">
        <w:rPr>
          <w:sz w:val="28"/>
          <w:szCs w:val="28"/>
        </w:rPr>
        <w:t>,</w:t>
      </w:r>
      <w:r w:rsidR="008541B2">
        <w:rPr>
          <w:sz w:val="28"/>
          <w:szCs w:val="28"/>
        </w:rPr>
        <w:t>7</w:t>
      </w:r>
      <w:r w:rsidR="007C4560">
        <w:rPr>
          <w:sz w:val="28"/>
          <w:szCs w:val="28"/>
        </w:rPr>
        <w:t xml:space="preserve"> тыс.</w:t>
      </w:r>
      <w:r w:rsidR="008541B2">
        <w:rPr>
          <w:sz w:val="28"/>
          <w:szCs w:val="28"/>
        </w:rPr>
        <w:t xml:space="preserve"> детей). О</w:t>
      </w:r>
      <w:r>
        <w:rPr>
          <w:sz w:val="28"/>
          <w:szCs w:val="28"/>
        </w:rPr>
        <w:t>хват данными формами отдыха  и занятости составляет 78 % от числа</w:t>
      </w:r>
      <w:r w:rsidR="008541B2">
        <w:rPr>
          <w:sz w:val="28"/>
          <w:szCs w:val="28"/>
        </w:rPr>
        <w:t xml:space="preserve"> школьников, обучавшихся в 2012 –                    </w:t>
      </w:r>
      <w:r w:rsidR="00287942">
        <w:rPr>
          <w:sz w:val="28"/>
          <w:szCs w:val="28"/>
        </w:rPr>
        <w:t>2013 учебном году (70</w:t>
      </w:r>
      <w:r w:rsidR="007C4560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7C456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детей). Более чем на 40 % увеличены показатели охвата в городе Орле, Залегощенском, Покровском, Хотынецком районах, более чем на 15 % </w:t>
      </w:r>
      <w:r w:rsidR="008541B2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в Болховском, </w:t>
      </w:r>
      <w:proofErr w:type="spellStart"/>
      <w:r>
        <w:rPr>
          <w:sz w:val="28"/>
          <w:szCs w:val="28"/>
        </w:rPr>
        <w:t>Колпнянском</w:t>
      </w:r>
      <w:proofErr w:type="spellEnd"/>
      <w:r>
        <w:rPr>
          <w:sz w:val="28"/>
          <w:szCs w:val="28"/>
        </w:rPr>
        <w:t xml:space="preserve">, Новосильском, Урицком районах. </w:t>
      </w:r>
    </w:p>
    <w:p w:rsidR="0088266E" w:rsidRPr="000E5FC3" w:rsidRDefault="0088266E" w:rsidP="0088266E">
      <w:pPr>
        <w:ind w:firstLine="709"/>
        <w:jc w:val="both"/>
        <w:rPr>
          <w:sz w:val="28"/>
          <w:szCs w:val="28"/>
        </w:rPr>
      </w:pPr>
      <w:r w:rsidRPr="000E5FC3">
        <w:rPr>
          <w:sz w:val="28"/>
          <w:szCs w:val="28"/>
        </w:rPr>
        <w:t>В целом по итогам летней кампании  выраженный оздоровительный эффект отмечен</w:t>
      </w:r>
      <w:r w:rsidRPr="000E5FC3">
        <w:rPr>
          <w:b/>
          <w:sz w:val="28"/>
          <w:szCs w:val="28"/>
        </w:rPr>
        <w:t xml:space="preserve"> </w:t>
      </w:r>
      <w:r w:rsidR="00B8291C">
        <w:rPr>
          <w:b/>
          <w:sz w:val="28"/>
          <w:szCs w:val="28"/>
        </w:rPr>
        <w:t xml:space="preserve"> </w:t>
      </w:r>
      <w:r w:rsidRPr="000E5FC3">
        <w:rPr>
          <w:sz w:val="28"/>
          <w:szCs w:val="28"/>
        </w:rPr>
        <w:t>у 91,4</w:t>
      </w:r>
      <w:r>
        <w:rPr>
          <w:sz w:val="28"/>
          <w:szCs w:val="28"/>
        </w:rPr>
        <w:t xml:space="preserve"> </w:t>
      </w:r>
      <w:r w:rsidRPr="000E5FC3">
        <w:rPr>
          <w:sz w:val="28"/>
          <w:szCs w:val="28"/>
        </w:rPr>
        <w:t xml:space="preserve">% </w:t>
      </w:r>
      <w:r w:rsidR="007C4560">
        <w:rPr>
          <w:sz w:val="28"/>
          <w:szCs w:val="28"/>
        </w:rPr>
        <w:t xml:space="preserve">детей </w:t>
      </w:r>
      <w:r w:rsidRPr="000E5FC3">
        <w:rPr>
          <w:sz w:val="28"/>
          <w:szCs w:val="28"/>
        </w:rPr>
        <w:t>(2012 год – 90,2</w:t>
      </w:r>
      <w:r>
        <w:rPr>
          <w:sz w:val="28"/>
          <w:szCs w:val="28"/>
        </w:rPr>
        <w:t xml:space="preserve"> </w:t>
      </w:r>
      <w:r w:rsidRPr="000E5FC3">
        <w:rPr>
          <w:sz w:val="28"/>
          <w:szCs w:val="28"/>
        </w:rPr>
        <w:t>%),  слабый эффект – 7,6</w:t>
      </w:r>
      <w:r>
        <w:rPr>
          <w:sz w:val="28"/>
          <w:szCs w:val="28"/>
        </w:rPr>
        <w:t xml:space="preserve"> </w:t>
      </w:r>
      <w:r w:rsidRPr="000E5FC3">
        <w:rPr>
          <w:sz w:val="28"/>
          <w:szCs w:val="28"/>
        </w:rPr>
        <w:t>% (2012 год – 8,3</w:t>
      </w:r>
      <w:r>
        <w:rPr>
          <w:sz w:val="28"/>
          <w:szCs w:val="28"/>
        </w:rPr>
        <w:t xml:space="preserve"> </w:t>
      </w:r>
      <w:r w:rsidRPr="000E5FC3">
        <w:rPr>
          <w:sz w:val="28"/>
          <w:szCs w:val="28"/>
        </w:rPr>
        <w:t>%),  отсутствие эффекта оздоровления – 1,0</w:t>
      </w:r>
      <w:r>
        <w:rPr>
          <w:sz w:val="28"/>
          <w:szCs w:val="28"/>
        </w:rPr>
        <w:t xml:space="preserve"> </w:t>
      </w:r>
      <w:r w:rsidRPr="000E5FC3">
        <w:rPr>
          <w:sz w:val="28"/>
          <w:szCs w:val="28"/>
        </w:rPr>
        <w:t>% (2012 год –  1,5</w:t>
      </w:r>
      <w:r>
        <w:rPr>
          <w:sz w:val="28"/>
          <w:szCs w:val="28"/>
        </w:rPr>
        <w:t xml:space="preserve"> </w:t>
      </w:r>
      <w:r w:rsidRPr="000E5FC3">
        <w:rPr>
          <w:sz w:val="28"/>
          <w:szCs w:val="28"/>
        </w:rPr>
        <w:t>%).</w:t>
      </w:r>
    </w:p>
    <w:p w:rsidR="0088266E" w:rsidRDefault="00B8291C" w:rsidP="00E27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внимание </w:t>
      </w:r>
      <w:r w:rsidR="0088266E">
        <w:rPr>
          <w:sz w:val="28"/>
          <w:szCs w:val="28"/>
        </w:rPr>
        <w:t xml:space="preserve"> уделяется оздоровлению детей, находящихся в трудной жизненной ситуации. Всего за 8 месяцев текущего года различ</w:t>
      </w:r>
      <w:r w:rsidR="00287942">
        <w:rPr>
          <w:sz w:val="28"/>
          <w:szCs w:val="28"/>
        </w:rPr>
        <w:t>ными формами отдыха охвачено 24</w:t>
      </w:r>
      <w:r w:rsidR="007C4560">
        <w:rPr>
          <w:sz w:val="28"/>
          <w:szCs w:val="28"/>
        </w:rPr>
        <w:t>,</w:t>
      </w:r>
      <w:r w:rsidR="0088266E">
        <w:rPr>
          <w:sz w:val="28"/>
          <w:szCs w:val="28"/>
        </w:rPr>
        <w:t>8</w:t>
      </w:r>
      <w:r w:rsidR="007C4560">
        <w:rPr>
          <w:sz w:val="28"/>
          <w:szCs w:val="28"/>
        </w:rPr>
        <w:t xml:space="preserve"> </w:t>
      </w:r>
      <w:r w:rsidR="0088266E">
        <w:rPr>
          <w:sz w:val="28"/>
          <w:szCs w:val="28"/>
        </w:rPr>
        <w:t>таких детей (на 650 больше, чем за этот</w:t>
      </w:r>
      <w:r w:rsidR="007C4560">
        <w:rPr>
          <w:sz w:val="28"/>
          <w:szCs w:val="28"/>
        </w:rPr>
        <w:t xml:space="preserve"> же</w:t>
      </w:r>
      <w:r w:rsidR="0088266E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 xml:space="preserve">                         </w:t>
      </w:r>
      <w:r w:rsidR="0088266E">
        <w:rPr>
          <w:sz w:val="28"/>
          <w:szCs w:val="28"/>
        </w:rPr>
        <w:t>в 2012 году). Средства областного бюджета в объеме 29,2 млн рублей израсходованы  на приобретение 2866 путевок в оздоровительно-образовательные центры для воспитанников детских домов и школ-интернатов Орловской области. За счет субсидии федерального бюджета приобретено 3185 путевок для детей</w:t>
      </w:r>
      <w:r w:rsidR="003A3FBE">
        <w:rPr>
          <w:sz w:val="28"/>
          <w:szCs w:val="28"/>
        </w:rPr>
        <w:t xml:space="preserve">, состоящих на учете в органах социальной защиты населения. </w:t>
      </w:r>
      <w:r w:rsidR="0088266E">
        <w:rPr>
          <w:sz w:val="28"/>
          <w:szCs w:val="28"/>
        </w:rPr>
        <w:t>На оздоровление почти 18 тысяч детей, находящихся в трудной жизненной ситуации, из средств местных бюджетов израсходовано более 30 млн рублей.</w:t>
      </w:r>
    </w:p>
    <w:p w:rsidR="00BC2CAB" w:rsidRDefault="00BC2CAB" w:rsidP="00BC2CA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Консолидированный бюджет детской оздоровительной кампании 2013 года запланирован в объеме  230,2 млн рублей. По оперативным данным </w:t>
      </w:r>
      <w:r w:rsidR="00A4390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на </w:t>
      </w:r>
      <w:r w:rsidR="00A43906">
        <w:rPr>
          <w:sz w:val="28"/>
          <w:szCs w:val="28"/>
        </w:rPr>
        <w:t>20</w:t>
      </w:r>
      <w:r>
        <w:rPr>
          <w:sz w:val="28"/>
          <w:szCs w:val="28"/>
        </w:rPr>
        <w:t xml:space="preserve"> сентября 2013 года израсходовано 209,3 </w:t>
      </w:r>
      <w:proofErr w:type="gramStart"/>
      <w:r>
        <w:rPr>
          <w:sz w:val="28"/>
          <w:szCs w:val="28"/>
        </w:rPr>
        <w:t>млн</w:t>
      </w:r>
      <w:proofErr w:type="gramEnd"/>
      <w:r>
        <w:rPr>
          <w:sz w:val="28"/>
          <w:szCs w:val="28"/>
        </w:rPr>
        <w:t xml:space="preserve"> рублей, на 4 % больше, чем </w:t>
      </w:r>
      <w:r w:rsidR="00A43906">
        <w:rPr>
          <w:sz w:val="28"/>
          <w:szCs w:val="28"/>
        </w:rPr>
        <w:t xml:space="preserve">               з</w:t>
      </w:r>
      <w:r>
        <w:rPr>
          <w:sz w:val="28"/>
          <w:szCs w:val="28"/>
        </w:rPr>
        <w:t>а анал</w:t>
      </w:r>
      <w:r w:rsidR="007C4560">
        <w:rPr>
          <w:sz w:val="28"/>
          <w:szCs w:val="28"/>
        </w:rPr>
        <w:t>огичный период 2012 года  (201,5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рублей), в том числе</w:t>
      </w:r>
      <w:r w:rsidRPr="00BC2CAB">
        <w:rPr>
          <w:color w:val="000000"/>
          <w:sz w:val="28"/>
          <w:szCs w:val="28"/>
        </w:rPr>
        <w:t xml:space="preserve"> </w:t>
      </w:r>
      <w:r w:rsidR="00A43906">
        <w:rPr>
          <w:color w:val="000000"/>
          <w:sz w:val="28"/>
          <w:szCs w:val="28"/>
        </w:rPr>
        <w:t xml:space="preserve">                                 </w:t>
      </w:r>
      <w:r w:rsidRPr="005716A7">
        <w:rPr>
          <w:color w:val="000000"/>
          <w:sz w:val="28"/>
          <w:szCs w:val="28"/>
        </w:rPr>
        <w:t>из федерального бюджета</w:t>
      </w:r>
      <w:r>
        <w:rPr>
          <w:color w:val="000000"/>
          <w:sz w:val="28"/>
          <w:szCs w:val="28"/>
        </w:rPr>
        <w:t xml:space="preserve"> </w:t>
      </w:r>
      <w:r w:rsidR="00B8291C">
        <w:rPr>
          <w:sz w:val="28"/>
          <w:szCs w:val="28"/>
        </w:rPr>
        <w:t xml:space="preserve">– </w:t>
      </w:r>
      <w:r w:rsidR="007C4560">
        <w:rPr>
          <w:sz w:val="28"/>
          <w:szCs w:val="28"/>
        </w:rPr>
        <w:t xml:space="preserve">  </w:t>
      </w:r>
      <w:r w:rsidRPr="005716A7">
        <w:rPr>
          <w:color w:val="000000"/>
          <w:sz w:val="28"/>
          <w:szCs w:val="28"/>
        </w:rPr>
        <w:t>36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рублей, </w:t>
      </w:r>
      <w:r w:rsidRPr="00BC2CAB">
        <w:rPr>
          <w:color w:val="000000"/>
          <w:sz w:val="28"/>
          <w:szCs w:val="28"/>
        </w:rPr>
        <w:t xml:space="preserve"> </w:t>
      </w:r>
      <w:r w:rsidRPr="005716A7">
        <w:rPr>
          <w:color w:val="000000"/>
          <w:sz w:val="28"/>
          <w:szCs w:val="28"/>
        </w:rPr>
        <w:t xml:space="preserve">из бюджета </w:t>
      </w:r>
      <w:r w:rsidRPr="00497C7A">
        <w:rPr>
          <w:color w:val="000000"/>
          <w:sz w:val="28"/>
          <w:szCs w:val="28"/>
        </w:rPr>
        <w:t>Орловской области</w:t>
      </w:r>
      <w:r>
        <w:rPr>
          <w:color w:val="000000"/>
          <w:sz w:val="28"/>
          <w:szCs w:val="28"/>
        </w:rPr>
        <w:t xml:space="preserve"> </w:t>
      </w:r>
      <w:r w:rsidR="00B8291C">
        <w:rPr>
          <w:sz w:val="28"/>
          <w:szCs w:val="28"/>
        </w:rPr>
        <w:t xml:space="preserve">– </w:t>
      </w:r>
      <w:r w:rsidR="00B8291C">
        <w:rPr>
          <w:bCs/>
          <w:color w:val="000000"/>
          <w:sz w:val="28"/>
          <w:szCs w:val="28"/>
        </w:rPr>
        <w:t>53,</w:t>
      </w:r>
      <w:r w:rsidR="007C4560">
        <w:rPr>
          <w:bCs/>
          <w:color w:val="000000"/>
          <w:sz w:val="28"/>
          <w:szCs w:val="28"/>
        </w:rPr>
        <w:t>4</w:t>
      </w:r>
      <w:r w:rsidRPr="00497C7A"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рублей,</w:t>
      </w:r>
      <w:r w:rsidR="00A439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 </w:t>
      </w:r>
      <w:r w:rsidRPr="005716A7">
        <w:rPr>
          <w:color w:val="000000"/>
          <w:sz w:val="28"/>
          <w:szCs w:val="28"/>
        </w:rPr>
        <w:t>местных бюджетов</w:t>
      </w:r>
      <w:r>
        <w:rPr>
          <w:color w:val="000000"/>
          <w:sz w:val="28"/>
          <w:szCs w:val="28"/>
        </w:rPr>
        <w:t xml:space="preserve"> </w:t>
      </w:r>
      <w:r w:rsidR="00B8291C">
        <w:rPr>
          <w:sz w:val="28"/>
          <w:szCs w:val="28"/>
        </w:rPr>
        <w:t xml:space="preserve">– </w:t>
      </w:r>
      <w:r w:rsidRPr="005716A7">
        <w:rPr>
          <w:color w:val="000000"/>
          <w:sz w:val="28"/>
          <w:szCs w:val="28"/>
        </w:rPr>
        <w:t>67</w:t>
      </w:r>
      <w:r w:rsidRPr="00497C7A">
        <w:rPr>
          <w:color w:val="000000"/>
          <w:sz w:val="28"/>
          <w:szCs w:val="28"/>
        </w:rPr>
        <w:t>,</w:t>
      </w:r>
      <w:r w:rsidR="007C4560">
        <w:rPr>
          <w:color w:val="000000"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</w:t>
      </w:r>
      <w:r w:rsidR="00B8291C">
        <w:rPr>
          <w:sz w:val="28"/>
          <w:szCs w:val="28"/>
        </w:rPr>
        <w:t>,</w:t>
      </w:r>
      <w:r w:rsidRPr="00BC2CAB">
        <w:rPr>
          <w:color w:val="000000"/>
          <w:sz w:val="28"/>
          <w:szCs w:val="28"/>
        </w:rPr>
        <w:t xml:space="preserve"> </w:t>
      </w:r>
      <w:r w:rsidRPr="005716A7">
        <w:rPr>
          <w:color w:val="000000"/>
          <w:sz w:val="28"/>
          <w:szCs w:val="28"/>
        </w:rPr>
        <w:t>из средств предприятий</w:t>
      </w:r>
      <w:r>
        <w:rPr>
          <w:color w:val="000000"/>
          <w:sz w:val="28"/>
          <w:szCs w:val="28"/>
        </w:rPr>
        <w:t xml:space="preserve"> </w:t>
      </w:r>
      <w:r w:rsidR="00B8291C"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 </w:t>
      </w:r>
      <w:r w:rsidRPr="005716A7">
        <w:rPr>
          <w:color w:val="000000"/>
          <w:sz w:val="28"/>
          <w:szCs w:val="28"/>
        </w:rPr>
        <w:t>35</w:t>
      </w:r>
      <w:r w:rsidRPr="00497C7A">
        <w:rPr>
          <w:color w:val="000000"/>
          <w:sz w:val="28"/>
          <w:szCs w:val="28"/>
        </w:rPr>
        <w:t>,</w:t>
      </w:r>
      <w:r w:rsidRPr="005716A7">
        <w:rPr>
          <w:color w:val="000000"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рублей, </w:t>
      </w:r>
      <w:r w:rsidRPr="005716A7">
        <w:rPr>
          <w:color w:val="000000"/>
          <w:sz w:val="28"/>
          <w:szCs w:val="28"/>
        </w:rPr>
        <w:t>за счет средств родителей</w:t>
      </w:r>
      <w:r>
        <w:rPr>
          <w:color w:val="000000"/>
          <w:sz w:val="28"/>
          <w:szCs w:val="28"/>
        </w:rPr>
        <w:t xml:space="preserve"> </w:t>
      </w:r>
      <w:r w:rsidR="00B8291C"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 </w:t>
      </w:r>
      <w:r w:rsidRPr="005716A7">
        <w:rPr>
          <w:color w:val="000000"/>
          <w:sz w:val="28"/>
          <w:szCs w:val="28"/>
        </w:rPr>
        <w:t>14</w:t>
      </w:r>
      <w:r w:rsidR="007C4560"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рублей, </w:t>
      </w:r>
      <w:r>
        <w:rPr>
          <w:color w:val="000000"/>
          <w:sz w:val="28"/>
          <w:szCs w:val="28"/>
        </w:rPr>
        <w:t xml:space="preserve"> </w:t>
      </w:r>
      <w:r w:rsidR="00A43906">
        <w:rPr>
          <w:color w:val="000000"/>
          <w:sz w:val="28"/>
          <w:szCs w:val="28"/>
        </w:rPr>
        <w:t xml:space="preserve">               </w:t>
      </w:r>
      <w:r w:rsidRPr="005716A7">
        <w:rPr>
          <w:color w:val="000000"/>
          <w:sz w:val="28"/>
          <w:szCs w:val="28"/>
        </w:rPr>
        <w:lastRenderedPageBreak/>
        <w:t xml:space="preserve">из средств спонсоров  </w:t>
      </w:r>
      <w:r w:rsidR="00B8291C">
        <w:rPr>
          <w:sz w:val="28"/>
          <w:szCs w:val="28"/>
        </w:rPr>
        <w:t xml:space="preserve">– </w:t>
      </w:r>
      <w:r w:rsidRPr="005716A7">
        <w:rPr>
          <w:color w:val="000000"/>
          <w:sz w:val="28"/>
          <w:szCs w:val="28"/>
        </w:rPr>
        <w:t>1</w:t>
      </w:r>
      <w:r w:rsidRPr="00497C7A">
        <w:rPr>
          <w:color w:val="000000"/>
          <w:sz w:val="28"/>
          <w:szCs w:val="28"/>
        </w:rPr>
        <w:t>,</w:t>
      </w:r>
      <w:r w:rsidR="007C4560">
        <w:rPr>
          <w:color w:val="000000"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рублей,</w:t>
      </w:r>
      <w:r w:rsidRPr="00BC2CAB">
        <w:rPr>
          <w:color w:val="000000"/>
          <w:sz w:val="28"/>
          <w:szCs w:val="28"/>
        </w:rPr>
        <w:t xml:space="preserve"> </w:t>
      </w:r>
      <w:r w:rsidRPr="00497C7A">
        <w:rPr>
          <w:color w:val="000000"/>
          <w:sz w:val="28"/>
          <w:szCs w:val="28"/>
        </w:rPr>
        <w:t xml:space="preserve">из средств </w:t>
      </w:r>
      <w:r w:rsidRPr="005716A7">
        <w:rPr>
          <w:color w:val="000000"/>
          <w:sz w:val="28"/>
          <w:szCs w:val="28"/>
        </w:rPr>
        <w:t xml:space="preserve">профсоюзных организаций </w:t>
      </w:r>
      <w:r w:rsidR="00B8291C"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 </w:t>
      </w:r>
      <w:r w:rsidRPr="00497C7A">
        <w:rPr>
          <w:color w:val="000000"/>
          <w:sz w:val="28"/>
          <w:szCs w:val="28"/>
        </w:rPr>
        <w:t>0,</w:t>
      </w:r>
      <w:r w:rsidR="007C4560">
        <w:rPr>
          <w:color w:val="000000"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.</w:t>
      </w:r>
    </w:p>
    <w:p w:rsidR="003A3FBE" w:rsidRDefault="00BC2CAB" w:rsidP="00000650">
      <w:pPr>
        <w:ind w:firstLine="708"/>
        <w:jc w:val="both"/>
        <w:rPr>
          <w:sz w:val="28"/>
          <w:szCs w:val="28"/>
        </w:rPr>
      </w:pPr>
      <w:r w:rsidRPr="00BC2CAB">
        <w:rPr>
          <w:sz w:val="28"/>
          <w:szCs w:val="28"/>
        </w:rPr>
        <w:t>Для детей работающих родителей Орловской области из бюджетов всех уровней</w:t>
      </w:r>
      <w:r>
        <w:rPr>
          <w:sz w:val="28"/>
          <w:szCs w:val="28"/>
        </w:rPr>
        <w:t>:</w:t>
      </w:r>
    </w:p>
    <w:p w:rsidR="00BC2CAB" w:rsidRDefault="00BC2CAB" w:rsidP="00000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полностью оплачена стоимость питания в лагерях с дневным пребыванием для </w:t>
      </w:r>
      <w:r w:rsidR="007C4560">
        <w:rPr>
          <w:sz w:val="28"/>
          <w:szCs w:val="28"/>
        </w:rPr>
        <w:t xml:space="preserve">24,5 тыс. </w:t>
      </w:r>
      <w:r w:rsidR="00DA1834">
        <w:rPr>
          <w:sz w:val="28"/>
          <w:szCs w:val="28"/>
        </w:rPr>
        <w:t xml:space="preserve"> детей;</w:t>
      </w:r>
    </w:p>
    <w:p w:rsidR="00DA1834" w:rsidRDefault="00DA1834" w:rsidP="00000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полностью оплачено 1214 путевок в санатории области</w:t>
      </w:r>
      <w:r w:rsidR="00D5509F">
        <w:rPr>
          <w:sz w:val="28"/>
          <w:szCs w:val="28"/>
        </w:rPr>
        <w:t xml:space="preserve"> для хронически больных детей</w:t>
      </w:r>
      <w:r>
        <w:rPr>
          <w:sz w:val="28"/>
          <w:szCs w:val="28"/>
        </w:rPr>
        <w:t>;</w:t>
      </w:r>
    </w:p>
    <w:p w:rsidR="00D077F0" w:rsidRDefault="00D077F0" w:rsidP="00000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полностью </w:t>
      </w:r>
      <w:r w:rsidR="007C4560">
        <w:rPr>
          <w:sz w:val="28"/>
          <w:szCs w:val="28"/>
        </w:rPr>
        <w:t>оп</w:t>
      </w:r>
      <w:r>
        <w:rPr>
          <w:sz w:val="28"/>
          <w:szCs w:val="28"/>
        </w:rPr>
        <w:t>лачено 1225 путевок в загородные оздоровительные лагеря области для детей, находящихся в трудной жизненной ситуации;</w:t>
      </w:r>
    </w:p>
    <w:p w:rsidR="00DA1834" w:rsidRDefault="00DA1834" w:rsidP="00000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полностью оплачено </w:t>
      </w:r>
      <w:r w:rsidR="007C4560">
        <w:rPr>
          <w:sz w:val="28"/>
          <w:szCs w:val="28"/>
        </w:rPr>
        <w:t>2292 путевки</w:t>
      </w:r>
      <w:r w:rsidR="00D5509F">
        <w:rPr>
          <w:sz w:val="28"/>
          <w:szCs w:val="28"/>
        </w:rPr>
        <w:t xml:space="preserve"> на профильные смены в оздоровительно-образовательные центры и палаточные лагеря для одаренных детей;</w:t>
      </w:r>
    </w:p>
    <w:p w:rsidR="00D5509F" w:rsidRDefault="00D5509F" w:rsidP="000006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оплачено 90 % стоимости </w:t>
      </w:r>
      <w:r w:rsidR="00855C0B">
        <w:rPr>
          <w:sz w:val="28"/>
          <w:szCs w:val="28"/>
        </w:rPr>
        <w:t xml:space="preserve">815 </w:t>
      </w:r>
      <w:r>
        <w:rPr>
          <w:sz w:val="28"/>
          <w:szCs w:val="28"/>
        </w:rPr>
        <w:t>путевок в загородные лагеря для детей сотрудников бюджетной сферы</w:t>
      </w:r>
      <w:r w:rsidR="00855C0B">
        <w:rPr>
          <w:sz w:val="28"/>
          <w:szCs w:val="28"/>
        </w:rPr>
        <w:t>;</w:t>
      </w:r>
    </w:p>
    <w:p w:rsidR="00D077F0" w:rsidRPr="00BC2CAB" w:rsidRDefault="00855C0B" w:rsidP="00E27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оплачено 50 % стоимости 408 путевок в загородные лагеря для детей сотрудников </w:t>
      </w:r>
      <w:r w:rsidR="007C4560">
        <w:rPr>
          <w:sz w:val="28"/>
          <w:szCs w:val="28"/>
        </w:rPr>
        <w:t>в</w:t>
      </w:r>
      <w:r>
        <w:rPr>
          <w:sz w:val="28"/>
          <w:szCs w:val="28"/>
        </w:rPr>
        <w:t>небюджетной сферы.</w:t>
      </w:r>
    </w:p>
    <w:p w:rsidR="0058344F" w:rsidRDefault="0058344F" w:rsidP="0058344F">
      <w:pPr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   Проведена  б</w:t>
      </w:r>
      <w:r w:rsidR="00473548">
        <w:rPr>
          <w:bCs/>
          <w:sz w:val="28"/>
          <w:szCs w:val="28"/>
        </w:rPr>
        <w:t>ольшая  работа  по организации отдых</w:t>
      </w:r>
      <w:r>
        <w:rPr>
          <w:bCs/>
          <w:sz w:val="28"/>
          <w:szCs w:val="28"/>
        </w:rPr>
        <w:t xml:space="preserve">а и оздоровления детей </w:t>
      </w:r>
      <w:r w:rsidR="00473548">
        <w:rPr>
          <w:bCs/>
          <w:sz w:val="28"/>
          <w:szCs w:val="28"/>
        </w:rPr>
        <w:t xml:space="preserve"> Федерацией профсоюзов Орловской </w:t>
      </w:r>
      <w:r>
        <w:rPr>
          <w:bCs/>
          <w:sz w:val="28"/>
          <w:szCs w:val="28"/>
        </w:rPr>
        <w:t xml:space="preserve">области, отраслевыми обкомами                             </w:t>
      </w:r>
      <w:r w:rsidR="00473548">
        <w:rPr>
          <w:bCs/>
          <w:sz w:val="28"/>
          <w:szCs w:val="28"/>
        </w:rPr>
        <w:t xml:space="preserve">и профсоюзными организациями. Федерация профсоюзов Орловской области подготовила и провела совещание-семинар с профсоюзным активом. </w:t>
      </w:r>
      <w:r>
        <w:rPr>
          <w:bCs/>
          <w:sz w:val="28"/>
          <w:szCs w:val="28"/>
        </w:rPr>
        <w:t xml:space="preserve">                              </w:t>
      </w:r>
      <w:proofErr w:type="gramStart"/>
      <w:r w:rsidRPr="009877F3">
        <w:rPr>
          <w:rFonts w:eastAsia="Calibri"/>
          <w:sz w:val="28"/>
          <w:szCs w:val="28"/>
          <w:lang w:eastAsia="en-US"/>
        </w:rPr>
        <w:t xml:space="preserve">По предложению Федерации профсоюзов,  решением </w:t>
      </w:r>
      <w:r>
        <w:rPr>
          <w:rFonts w:eastAsia="Calibri"/>
          <w:sz w:val="28"/>
          <w:szCs w:val="28"/>
          <w:lang w:eastAsia="en-US"/>
        </w:rPr>
        <w:t>а</w:t>
      </w:r>
      <w:r w:rsidRPr="009877F3">
        <w:rPr>
          <w:rFonts w:eastAsia="Calibri"/>
          <w:sz w:val="28"/>
          <w:szCs w:val="28"/>
          <w:lang w:eastAsia="en-US"/>
        </w:rPr>
        <w:t>дминистраци</w:t>
      </w:r>
      <w:r>
        <w:rPr>
          <w:rFonts w:eastAsia="Calibri"/>
          <w:sz w:val="28"/>
          <w:szCs w:val="28"/>
          <w:lang w:eastAsia="en-US"/>
        </w:rPr>
        <w:t>и города Орла от 22 апреля 2013 года № 1881</w:t>
      </w:r>
      <w:r w:rsidRPr="009877F3">
        <w:rPr>
          <w:rFonts w:eastAsia="Calibri"/>
          <w:sz w:val="28"/>
          <w:szCs w:val="28"/>
          <w:lang w:eastAsia="en-US"/>
        </w:rPr>
        <w:t xml:space="preserve"> предусмотрена мера социальной поддержки по оплате путёвок в загородные лагеря детям,  родители которых работают </w:t>
      </w:r>
      <w:r>
        <w:rPr>
          <w:rFonts w:eastAsia="Calibri"/>
          <w:sz w:val="28"/>
          <w:szCs w:val="28"/>
          <w:lang w:eastAsia="en-US"/>
        </w:rPr>
        <w:t xml:space="preserve">                    </w:t>
      </w:r>
      <w:r w:rsidRPr="009877F3">
        <w:rPr>
          <w:rFonts w:eastAsia="Calibri"/>
          <w:sz w:val="28"/>
          <w:szCs w:val="28"/>
          <w:lang w:eastAsia="en-US"/>
        </w:rPr>
        <w:t xml:space="preserve">во внебюджетной сфере в размере 50%, предусмотрена компенсация в размере 90% стоимости путевки для сотрудников предприятий, находящихся в процедуре банкротства или имеющих просроченную задолженность по заработной плате, </w:t>
      </w:r>
      <w:r>
        <w:rPr>
          <w:rFonts w:eastAsia="Calibri"/>
          <w:sz w:val="28"/>
          <w:szCs w:val="28"/>
          <w:lang w:eastAsia="en-US"/>
        </w:rPr>
        <w:t xml:space="preserve">              и в первые,</w:t>
      </w:r>
      <w:r w:rsidRPr="009877F3">
        <w:rPr>
          <w:rFonts w:eastAsia="Calibri"/>
          <w:sz w:val="28"/>
          <w:szCs w:val="28"/>
          <w:lang w:eastAsia="en-US"/>
        </w:rPr>
        <w:t xml:space="preserve"> детям индивидуальных</w:t>
      </w:r>
      <w:proofErr w:type="gramEnd"/>
      <w:r w:rsidRPr="009877F3">
        <w:rPr>
          <w:rFonts w:eastAsia="Calibri"/>
          <w:sz w:val="28"/>
          <w:szCs w:val="28"/>
          <w:lang w:eastAsia="en-US"/>
        </w:rPr>
        <w:t xml:space="preserve"> предпринимателей и сотрудников, работающих у индивидуальных предпринимателей в размере 50% стоимости путевки. </w:t>
      </w:r>
    </w:p>
    <w:p w:rsidR="0058344F" w:rsidRPr="0058344F" w:rsidRDefault="0058344F" w:rsidP="0058344F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Профсоюзные комитеты крупных организаций городов Орла, Мценска, Ливны (ЗАО «ОРЛЭКС», ЗАО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Дормаш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», ОАО «Протон», ОАО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Орелтекмаш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», ОАО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Мценский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литейный завод», ОАО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Автоагрегат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», ОАО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Жилстрой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»,                  БУЗ Орловской области «Городская больница им. С.П.Боткина» и другие) предоставляют в уполномоченные органы коллективные заявки на получение детских путевок.</w:t>
      </w:r>
    </w:p>
    <w:p w:rsidR="00EC1F93" w:rsidRPr="00507E03" w:rsidRDefault="00EC1F93" w:rsidP="00F55C1A">
      <w:pPr>
        <w:tabs>
          <w:tab w:val="left" w:pos="9355"/>
          <w:tab w:val="left" w:pos="9865"/>
        </w:tabs>
        <w:ind w:right="-58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Профсоюзы области  приняли участие в оздоровлен</w:t>
      </w:r>
      <w:r w:rsidR="00507E03">
        <w:rPr>
          <w:sz w:val="28"/>
          <w:szCs w:val="28"/>
        </w:rPr>
        <w:t xml:space="preserve">ии  около 5 тысяч детей, </w:t>
      </w:r>
      <w:r w:rsidR="00E27BBF">
        <w:rPr>
          <w:sz w:val="28"/>
          <w:szCs w:val="28"/>
        </w:rPr>
        <w:t>в том числе почти 1145</w:t>
      </w:r>
      <w:r>
        <w:rPr>
          <w:sz w:val="28"/>
          <w:szCs w:val="28"/>
        </w:rPr>
        <w:t xml:space="preserve"> детей отдохнули на побережье Черного и Азовского морей. </w:t>
      </w:r>
      <w:r w:rsidR="0096707B">
        <w:rPr>
          <w:sz w:val="28"/>
          <w:szCs w:val="28"/>
        </w:rPr>
        <w:t>Финансовые затраты профсоюзных организаций на эти цели составили около 850 тыс. рублей.</w:t>
      </w:r>
    </w:p>
    <w:p w:rsidR="00094FEE" w:rsidRDefault="00094FEE" w:rsidP="00507E03">
      <w:pPr>
        <w:tabs>
          <w:tab w:val="left" w:pos="9355"/>
        </w:tabs>
        <w:ind w:right="-5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Обком профсоюза работников культуры принял участие в организации                     и финансировании отдыха </w:t>
      </w:r>
      <w:r w:rsidR="00E27BBF">
        <w:rPr>
          <w:bCs/>
          <w:sz w:val="28"/>
          <w:szCs w:val="28"/>
        </w:rPr>
        <w:t xml:space="preserve">97 детей-участников </w:t>
      </w:r>
      <w:r>
        <w:rPr>
          <w:bCs/>
          <w:sz w:val="28"/>
          <w:szCs w:val="28"/>
        </w:rPr>
        <w:t xml:space="preserve">детских </w:t>
      </w:r>
      <w:r w:rsidR="007C4560">
        <w:rPr>
          <w:bCs/>
          <w:sz w:val="28"/>
          <w:szCs w:val="28"/>
        </w:rPr>
        <w:t>фольклорных</w:t>
      </w:r>
      <w:r w:rsidR="00E27BB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коллективов в </w:t>
      </w:r>
      <w:r w:rsidR="00E27BBF">
        <w:rPr>
          <w:bCs/>
          <w:sz w:val="28"/>
          <w:szCs w:val="28"/>
        </w:rPr>
        <w:t>Болгарии, Турции</w:t>
      </w:r>
      <w:r w:rsidR="0096707B">
        <w:rPr>
          <w:bCs/>
          <w:sz w:val="28"/>
          <w:szCs w:val="28"/>
        </w:rPr>
        <w:t xml:space="preserve"> и  Италии</w:t>
      </w:r>
      <w:r w:rsidR="00E27BBF">
        <w:rPr>
          <w:bCs/>
          <w:sz w:val="28"/>
          <w:szCs w:val="28"/>
        </w:rPr>
        <w:t>, 200</w:t>
      </w:r>
      <w:r>
        <w:rPr>
          <w:bCs/>
          <w:sz w:val="28"/>
          <w:szCs w:val="28"/>
        </w:rPr>
        <w:t xml:space="preserve"> детей на Азовском море.</w:t>
      </w:r>
    </w:p>
    <w:p w:rsidR="00094FEE" w:rsidRPr="002324A8" w:rsidRDefault="00094FEE" w:rsidP="00507E03">
      <w:pPr>
        <w:tabs>
          <w:tab w:val="left" w:pos="9355"/>
        </w:tabs>
        <w:ind w:right="-5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Областная организация профсоюза работников жизнеобеспечения организует отдых родителей с детьми на Азовском море и производит членам </w:t>
      </w:r>
      <w:r>
        <w:rPr>
          <w:bCs/>
          <w:sz w:val="28"/>
          <w:szCs w:val="28"/>
        </w:rPr>
        <w:lastRenderedPageBreak/>
        <w:t>профсоюза частичную компенсацию стоимости путевки в зависимости                        от возраста ребенка от 20 до 50 %.</w:t>
      </w:r>
    </w:p>
    <w:p w:rsidR="00E807B7" w:rsidRDefault="00AD4A97" w:rsidP="00AD4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27BBF">
        <w:rPr>
          <w:sz w:val="28"/>
          <w:szCs w:val="28"/>
        </w:rPr>
        <w:t xml:space="preserve">Областная организация профсоюза работников здравоохранения израсходовала на организацию летнего отдыха </w:t>
      </w:r>
      <w:r w:rsidR="007C4560">
        <w:rPr>
          <w:sz w:val="28"/>
          <w:szCs w:val="28"/>
        </w:rPr>
        <w:t xml:space="preserve">детей </w:t>
      </w:r>
      <w:r w:rsidR="00E27BBF">
        <w:rPr>
          <w:sz w:val="28"/>
          <w:szCs w:val="28"/>
        </w:rPr>
        <w:t>61 тыс. рублей.</w:t>
      </w:r>
    </w:p>
    <w:p w:rsidR="00E807B7" w:rsidRDefault="00E807B7" w:rsidP="00E807B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77F3">
        <w:rPr>
          <w:rFonts w:eastAsia="Calibri"/>
          <w:color w:val="000000"/>
          <w:sz w:val="28"/>
          <w:szCs w:val="28"/>
          <w:lang w:eastAsia="en-US"/>
        </w:rPr>
        <w:t>Большое внимание к летнему отдыху и оздоровлению детей работников уделял ОО</w:t>
      </w:r>
      <w:r>
        <w:rPr>
          <w:rFonts w:eastAsia="Calibri"/>
          <w:color w:val="000000"/>
          <w:sz w:val="28"/>
          <w:szCs w:val="28"/>
          <w:lang w:eastAsia="en-US"/>
        </w:rPr>
        <w:t>О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«</w:t>
      </w:r>
      <w:proofErr w:type="gramStart"/>
      <w:r w:rsidRPr="009877F3">
        <w:rPr>
          <w:rFonts w:eastAsia="Calibri"/>
          <w:color w:val="000000"/>
          <w:sz w:val="28"/>
          <w:szCs w:val="28"/>
          <w:lang w:eastAsia="en-US"/>
        </w:rPr>
        <w:t>Всероссийский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9877F3">
        <w:rPr>
          <w:rFonts w:eastAsia="Calibri"/>
          <w:color w:val="000000"/>
          <w:sz w:val="28"/>
          <w:szCs w:val="28"/>
          <w:lang w:eastAsia="en-US"/>
        </w:rPr>
        <w:t>Электропрофсоюз</w:t>
      </w:r>
      <w:proofErr w:type="spellEnd"/>
      <w:r w:rsidRPr="009877F3">
        <w:rPr>
          <w:rFonts w:eastAsia="Calibri"/>
          <w:color w:val="000000"/>
          <w:sz w:val="28"/>
          <w:szCs w:val="28"/>
          <w:lang w:eastAsia="en-US"/>
        </w:rPr>
        <w:t>»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557C07">
        <w:rPr>
          <w:rFonts w:eastAsia="Calibri"/>
          <w:color w:val="000000"/>
          <w:sz w:val="28"/>
          <w:szCs w:val="28"/>
          <w:lang w:eastAsia="en-US"/>
        </w:rPr>
        <w:t>В</w:t>
      </w:r>
      <w:r w:rsidR="00557C07" w:rsidRPr="009877F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детском </w:t>
      </w:r>
      <w:r w:rsidR="00557C07" w:rsidRPr="009877F3">
        <w:rPr>
          <w:rFonts w:eastAsia="Calibri"/>
          <w:color w:val="000000"/>
          <w:sz w:val="28"/>
          <w:szCs w:val="28"/>
          <w:lang w:eastAsia="en-US"/>
        </w:rPr>
        <w:t>санатории «</w:t>
      </w:r>
      <w:proofErr w:type="spellStart"/>
      <w:r w:rsidR="00557C07" w:rsidRPr="009877F3">
        <w:rPr>
          <w:rFonts w:eastAsia="Calibri"/>
          <w:color w:val="000000"/>
          <w:sz w:val="28"/>
          <w:szCs w:val="28"/>
          <w:lang w:eastAsia="en-US"/>
        </w:rPr>
        <w:t>Орловчанка</w:t>
      </w:r>
      <w:proofErr w:type="spellEnd"/>
      <w:r w:rsidR="00557C07" w:rsidRPr="009877F3">
        <w:rPr>
          <w:rFonts w:eastAsia="Calibri"/>
          <w:color w:val="000000"/>
          <w:sz w:val="28"/>
          <w:szCs w:val="28"/>
          <w:lang w:eastAsia="en-US"/>
        </w:rPr>
        <w:t>»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 отдохнуло </w:t>
      </w:r>
      <w:r w:rsidRPr="009877F3">
        <w:rPr>
          <w:rFonts w:eastAsia="Calibri"/>
          <w:color w:val="000000"/>
          <w:sz w:val="28"/>
          <w:szCs w:val="28"/>
          <w:lang w:eastAsia="en-US"/>
        </w:rPr>
        <w:t>57 детей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работников</w:t>
      </w:r>
      <w:r w:rsidR="00557C07">
        <w:rPr>
          <w:rFonts w:eastAsia="Calibri"/>
          <w:color w:val="000000"/>
          <w:sz w:val="28"/>
          <w:szCs w:val="28"/>
          <w:lang w:eastAsia="en-US"/>
        </w:rPr>
        <w:t>.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На эти цели из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расходовано                  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198,4 тыс. рублей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 профсоюзных средств</w:t>
      </w:r>
      <w:r>
        <w:rPr>
          <w:rFonts w:eastAsia="Calibri"/>
          <w:color w:val="000000"/>
          <w:sz w:val="28"/>
          <w:szCs w:val="28"/>
          <w:lang w:eastAsia="en-US"/>
        </w:rPr>
        <w:t>. З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а счет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профсоюзных средств 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                    </w:t>
      </w:r>
      <w:r w:rsidRPr="009877F3">
        <w:rPr>
          <w:rFonts w:eastAsia="Calibri"/>
          <w:color w:val="000000"/>
          <w:sz w:val="28"/>
          <w:szCs w:val="28"/>
          <w:lang w:eastAsia="en-US"/>
        </w:rPr>
        <w:t>(249,5 тыс. рублей)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Крыму отдохнуло 30 детей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членов профсоюза</w:t>
      </w:r>
      <w:r w:rsidRPr="009877F3">
        <w:rPr>
          <w:rFonts w:eastAsia="Calibri"/>
          <w:color w:val="000000"/>
          <w:sz w:val="28"/>
          <w:szCs w:val="28"/>
          <w:lang w:eastAsia="en-US"/>
        </w:rPr>
        <w:t>. Всего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                   на летний отдых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877F3">
        <w:rPr>
          <w:rFonts w:eastAsia="Calibri"/>
          <w:color w:val="000000"/>
          <w:sz w:val="28"/>
          <w:szCs w:val="28"/>
          <w:lang w:eastAsia="en-US"/>
        </w:rPr>
        <w:t>и о</w:t>
      </w:r>
      <w:r>
        <w:rPr>
          <w:rFonts w:eastAsia="Calibri"/>
          <w:color w:val="000000"/>
          <w:sz w:val="28"/>
          <w:szCs w:val="28"/>
          <w:lang w:eastAsia="en-US"/>
        </w:rPr>
        <w:t>здоровление детей профкомом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израсходовано </w:t>
      </w:r>
      <w:r w:rsidR="00557C07">
        <w:rPr>
          <w:rFonts w:eastAsia="Calibri"/>
          <w:color w:val="000000"/>
          <w:sz w:val="28"/>
          <w:szCs w:val="28"/>
          <w:lang w:eastAsia="en-US"/>
        </w:rPr>
        <w:t xml:space="preserve">                              </w:t>
      </w:r>
      <w:r w:rsidRPr="009877F3">
        <w:rPr>
          <w:rFonts w:eastAsia="Calibri"/>
          <w:color w:val="000000"/>
          <w:sz w:val="28"/>
          <w:szCs w:val="28"/>
          <w:lang w:eastAsia="en-US"/>
        </w:rPr>
        <w:t>448 тыс. рублей</w:t>
      </w:r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473548" w:rsidRPr="00E807B7" w:rsidRDefault="00E807B7" w:rsidP="00E807B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77F3">
        <w:rPr>
          <w:rFonts w:eastAsia="Calibri"/>
          <w:color w:val="000000"/>
          <w:sz w:val="28"/>
          <w:szCs w:val="28"/>
          <w:lang w:eastAsia="en-US"/>
        </w:rPr>
        <w:t>Активная работа в текущем году по оздоровлению и отдыху детей проводилась профсоюзами работников: машиностроения, строительного комплекса, связи, автомобильного и сельскохозяйственного машиностроения, ОАО «</w:t>
      </w:r>
      <w:proofErr w:type="spellStart"/>
      <w:r w:rsidRPr="009877F3">
        <w:rPr>
          <w:rFonts w:eastAsia="Calibri"/>
          <w:color w:val="000000"/>
          <w:sz w:val="28"/>
          <w:szCs w:val="28"/>
          <w:lang w:eastAsia="en-US"/>
        </w:rPr>
        <w:t>Облгаз</w:t>
      </w:r>
      <w:proofErr w:type="spellEnd"/>
      <w:r w:rsidR="00881CAF">
        <w:rPr>
          <w:rFonts w:eastAsia="Calibri"/>
          <w:color w:val="000000"/>
          <w:sz w:val="28"/>
          <w:szCs w:val="28"/>
          <w:lang w:eastAsia="en-US"/>
        </w:rPr>
        <w:t>»</w:t>
      </w:r>
      <w:r w:rsidRPr="009877F3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>
        <w:rPr>
          <w:rFonts w:eastAsia="Calibri"/>
          <w:color w:val="000000"/>
          <w:sz w:val="28"/>
          <w:szCs w:val="28"/>
          <w:lang w:eastAsia="en-US"/>
        </w:rPr>
        <w:t>другие.</w:t>
      </w:r>
    </w:p>
    <w:p w:rsidR="001F3528" w:rsidRDefault="001F3528" w:rsidP="001F3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3548">
        <w:rPr>
          <w:sz w:val="28"/>
          <w:szCs w:val="28"/>
        </w:rPr>
        <w:t>Существенный вклад в организацию летнего от</w:t>
      </w:r>
      <w:r>
        <w:rPr>
          <w:sz w:val="28"/>
          <w:szCs w:val="28"/>
        </w:rPr>
        <w:t>дыха детей внесли работодатели. В соответствии с кол</w:t>
      </w:r>
      <w:r w:rsidR="00AD4A97">
        <w:rPr>
          <w:sz w:val="28"/>
          <w:szCs w:val="28"/>
        </w:rPr>
        <w:t xml:space="preserve">лективным договором </w:t>
      </w:r>
      <w:r w:rsidR="007C4560">
        <w:rPr>
          <w:sz w:val="28"/>
          <w:szCs w:val="28"/>
        </w:rPr>
        <w:t xml:space="preserve">филиала «Орловский завод» </w:t>
      </w:r>
      <w:r>
        <w:rPr>
          <w:sz w:val="28"/>
          <w:szCs w:val="28"/>
        </w:rPr>
        <w:t>ОАО «Северст</w:t>
      </w:r>
      <w:r w:rsidR="008D1331">
        <w:rPr>
          <w:sz w:val="28"/>
          <w:szCs w:val="28"/>
        </w:rPr>
        <w:t xml:space="preserve">аль-Метиз» полностью оплатил  </w:t>
      </w:r>
      <w:r w:rsidR="00E807B7">
        <w:rPr>
          <w:sz w:val="28"/>
          <w:szCs w:val="28"/>
        </w:rPr>
        <w:t>лечение 45 детей                            в санатории</w:t>
      </w:r>
      <w:r w:rsidR="008D1331">
        <w:rPr>
          <w:sz w:val="28"/>
          <w:szCs w:val="28"/>
        </w:rPr>
        <w:t xml:space="preserve"> «Лесной»</w:t>
      </w:r>
      <w:r w:rsidR="00714279">
        <w:rPr>
          <w:sz w:val="28"/>
          <w:szCs w:val="28"/>
        </w:rPr>
        <w:t xml:space="preserve">, </w:t>
      </w:r>
      <w:r w:rsidR="007C4560">
        <w:rPr>
          <w:sz w:val="28"/>
          <w:szCs w:val="28"/>
        </w:rPr>
        <w:t xml:space="preserve"> </w:t>
      </w:r>
      <w:r w:rsidR="00E807B7">
        <w:rPr>
          <w:sz w:val="28"/>
          <w:szCs w:val="28"/>
        </w:rPr>
        <w:t>ОПО ОАО «</w:t>
      </w:r>
      <w:proofErr w:type="spellStart"/>
      <w:r w:rsidR="00E807B7">
        <w:rPr>
          <w:sz w:val="28"/>
          <w:szCs w:val="28"/>
        </w:rPr>
        <w:t>Орелоблгаз</w:t>
      </w:r>
      <w:proofErr w:type="spellEnd"/>
      <w:r w:rsidR="00E807B7">
        <w:rPr>
          <w:sz w:val="28"/>
          <w:szCs w:val="28"/>
        </w:rPr>
        <w:t xml:space="preserve">» оплатил 95 % </w:t>
      </w:r>
      <w:r w:rsidR="00565797">
        <w:rPr>
          <w:sz w:val="28"/>
          <w:szCs w:val="28"/>
        </w:rPr>
        <w:t xml:space="preserve">стоимости </w:t>
      </w:r>
      <w:r w:rsidR="00E807B7">
        <w:rPr>
          <w:sz w:val="28"/>
          <w:szCs w:val="28"/>
        </w:rPr>
        <w:t>путевки 44 детям на сумму 760,5 тыс. рублей.</w:t>
      </w:r>
      <w:r w:rsidR="00074C64">
        <w:rPr>
          <w:sz w:val="28"/>
          <w:szCs w:val="28"/>
        </w:rPr>
        <w:t xml:space="preserve"> </w:t>
      </w:r>
    </w:p>
    <w:p w:rsidR="009A31F6" w:rsidRDefault="009A31F6" w:rsidP="00154874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4C64">
        <w:rPr>
          <w:sz w:val="28"/>
          <w:szCs w:val="28"/>
        </w:rPr>
        <w:t xml:space="preserve"> По состоянию на 1 сентября 2013</w:t>
      </w:r>
      <w:r>
        <w:rPr>
          <w:sz w:val="28"/>
          <w:szCs w:val="28"/>
        </w:rPr>
        <w:t xml:space="preserve"> года </w:t>
      </w:r>
      <w:r>
        <w:rPr>
          <w:sz w:val="28"/>
        </w:rPr>
        <w:t xml:space="preserve"> государственную услугу </w:t>
      </w:r>
      <w:r w:rsidR="00313145">
        <w:rPr>
          <w:sz w:val="28"/>
        </w:rPr>
        <w:t xml:space="preserve">                         </w:t>
      </w:r>
      <w:r>
        <w:rPr>
          <w:sz w:val="28"/>
        </w:rPr>
        <w:t xml:space="preserve">по организации временного трудоустройства несовершеннолетних граждан </w:t>
      </w:r>
      <w:r w:rsidR="00313145">
        <w:rPr>
          <w:sz w:val="28"/>
        </w:rPr>
        <w:t xml:space="preserve">                  </w:t>
      </w:r>
      <w:r>
        <w:rPr>
          <w:sz w:val="28"/>
        </w:rPr>
        <w:t>в возрасте от 14 до 18 лет в свобод</w:t>
      </w:r>
      <w:r w:rsidR="00074C64">
        <w:rPr>
          <w:sz w:val="28"/>
        </w:rPr>
        <w:t>ное от учебы время получили 2880</w:t>
      </w:r>
      <w:r>
        <w:rPr>
          <w:sz w:val="28"/>
        </w:rPr>
        <w:t xml:space="preserve"> челов</w:t>
      </w:r>
      <w:r w:rsidR="00074C64">
        <w:rPr>
          <w:sz w:val="28"/>
        </w:rPr>
        <w:t>ек</w:t>
      </w:r>
      <w:r w:rsidR="00A74CC9">
        <w:rPr>
          <w:sz w:val="28"/>
        </w:rPr>
        <w:t xml:space="preserve">.   </w:t>
      </w:r>
      <w:r>
        <w:rPr>
          <w:sz w:val="28"/>
        </w:rPr>
        <w:t>Расходы на организацию времен</w:t>
      </w:r>
      <w:r w:rsidR="00A74CC9">
        <w:rPr>
          <w:sz w:val="28"/>
        </w:rPr>
        <w:t xml:space="preserve">ного трудоустройства составили  </w:t>
      </w:r>
      <w:r w:rsidR="00F55C1A">
        <w:rPr>
          <w:sz w:val="28"/>
        </w:rPr>
        <w:t xml:space="preserve">                            </w:t>
      </w:r>
      <w:r w:rsidR="00074C64">
        <w:rPr>
          <w:sz w:val="28"/>
        </w:rPr>
        <w:t>5067,2 тыс. рублей, в том числе 1706,0</w:t>
      </w:r>
      <w:r w:rsidR="000337F2">
        <w:rPr>
          <w:sz w:val="28"/>
        </w:rPr>
        <w:t xml:space="preserve"> тыс. рублей</w:t>
      </w:r>
      <w:r>
        <w:rPr>
          <w:sz w:val="28"/>
        </w:rPr>
        <w:t xml:space="preserve"> </w:t>
      </w:r>
      <w:r w:rsidR="00313145">
        <w:rPr>
          <w:sz w:val="28"/>
          <w:szCs w:val="28"/>
        </w:rPr>
        <w:t>–</w:t>
      </w:r>
      <w:r>
        <w:rPr>
          <w:sz w:val="28"/>
        </w:rPr>
        <w:t xml:space="preserve"> из сре</w:t>
      </w:r>
      <w:r w:rsidR="00074C64">
        <w:rPr>
          <w:sz w:val="28"/>
        </w:rPr>
        <w:t>дств областного бюджета,  2690,8 тыс. рублей</w:t>
      </w:r>
      <w:r w:rsidR="00313145">
        <w:rPr>
          <w:sz w:val="28"/>
        </w:rPr>
        <w:t xml:space="preserve"> </w:t>
      </w:r>
      <w:r w:rsidR="00313145">
        <w:rPr>
          <w:sz w:val="28"/>
          <w:szCs w:val="28"/>
        </w:rPr>
        <w:t>–</w:t>
      </w:r>
      <w:r>
        <w:rPr>
          <w:sz w:val="28"/>
        </w:rPr>
        <w:t xml:space="preserve"> из средств местны</w:t>
      </w:r>
      <w:r w:rsidR="00074C64">
        <w:rPr>
          <w:sz w:val="28"/>
        </w:rPr>
        <w:t>х бюджетов,  670,4 тыс. рублей</w:t>
      </w:r>
      <w:r>
        <w:rPr>
          <w:sz w:val="28"/>
        </w:rPr>
        <w:t xml:space="preserve"> </w:t>
      </w:r>
      <w:r w:rsidR="00313145">
        <w:rPr>
          <w:sz w:val="28"/>
          <w:szCs w:val="28"/>
        </w:rPr>
        <w:t>–</w:t>
      </w:r>
      <w:r w:rsidR="00F55C1A">
        <w:rPr>
          <w:sz w:val="28"/>
          <w:szCs w:val="28"/>
        </w:rPr>
        <w:t xml:space="preserve">  </w:t>
      </w:r>
      <w:r>
        <w:rPr>
          <w:sz w:val="28"/>
        </w:rPr>
        <w:t>из внебюджетных источников</w:t>
      </w:r>
      <w:r>
        <w:rPr>
          <w:sz w:val="28"/>
          <w:szCs w:val="28"/>
        </w:rPr>
        <w:t>.</w:t>
      </w:r>
      <w:r w:rsidR="00507E03">
        <w:rPr>
          <w:sz w:val="28"/>
          <w:szCs w:val="28"/>
        </w:rPr>
        <w:t xml:space="preserve"> </w:t>
      </w:r>
    </w:p>
    <w:p w:rsidR="000B4B34" w:rsidRPr="00A74CC9" w:rsidRDefault="000B4B34" w:rsidP="00154874">
      <w:pPr>
        <w:pStyle w:val="2"/>
        <w:spacing w:after="0" w:line="240" w:lineRule="auto"/>
        <w:ind w:left="0"/>
        <w:jc w:val="both"/>
        <w:rPr>
          <w:sz w:val="28"/>
        </w:rPr>
      </w:pPr>
      <w:r>
        <w:rPr>
          <w:sz w:val="28"/>
          <w:szCs w:val="28"/>
        </w:rPr>
        <w:t xml:space="preserve">         Следует отметить, что из областного бюджета </w:t>
      </w:r>
      <w:r w:rsidR="0092462B">
        <w:rPr>
          <w:sz w:val="28"/>
          <w:szCs w:val="28"/>
        </w:rPr>
        <w:t>недостаточно</w:t>
      </w:r>
      <w:r>
        <w:rPr>
          <w:sz w:val="28"/>
          <w:szCs w:val="28"/>
        </w:rPr>
        <w:t xml:space="preserve"> выдел</w:t>
      </w:r>
      <w:r w:rsidR="0092462B">
        <w:rPr>
          <w:sz w:val="28"/>
          <w:szCs w:val="28"/>
        </w:rPr>
        <w:t xml:space="preserve">яются средства </w:t>
      </w:r>
      <w:r>
        <w:rPr>
          <w:sz w:val="28"/>
          <w:szCs w:val="28"/>
        </w:rPr>
        <w:t>на ремонт и реконструкцию загородных оздор</w:t>
      </w:r>
      <w:r w:rsidR="00D34EC8">
        <w:rPr>
          <w:sz w:val="28"/>
          <w:szCs w:val="28"/>
        </w:rPr>
        <w:t xml:space="preserve">овительных детских учреждений. В </w:t>
      </w:r>
      <w:r>
        <w:rPr>
          <w:sz w:val="28"/>
          <w:szCs w:val="28"/>
        </w:rPr>
        <w:t>области по</w:t>
      </w:r>
      <w:r w:rsidR="0092462B">
        <w:rPr>
          <w:sz w:val="28"/>
          <w:szCs w:val="28"/>
        </w:rPr>
        <w:t>-</w:t>
      </w:r>
      <w:r w:rsidR="00D34EC8">
        <w:rPr>
          <w:sz w:val="28"/>
          <w:szCs w:val="28"/>
        </w:rPr>
        <w:t xml:space="preserve">прежнему </w:t>
      </w:r>
      <w:r>
        <w:rPr>
          <w:sz w:val="28"/>
          <w:szCs w:val="28"/>
        </w:rPr>
        <w:t xml:space="preserve">приоритетным направлением </w:t>
      </w:r>
      <w:r w:rsidR="0092462B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в оздоровлении детей является дневное пребывание детей на базе муниципальных образовательных учреждений. Отсутствует единая система подготовки кадров рабочих специальностей для загородных оздоровительных детских учреждений.</w:t>
      </w:r>
    </w:p>
    <w:p w:rsidR="009A31F6" w:rsidRDefault="009A31F6" w:rsidP="00154874">
      <w:pPr>
        <w:pStyle w:val="a3"/>
        <w:tabs>
          <w:tab w:val="left" w:pos="720"/>
        </w:tabs>
        <w:ind w:left="0"/>
        <w:jc w:val="both"/>
        <w:rPr>
          <w:szCs w:val="28"/>
        </w:rPr>
      </w:pPr>
      <w:r>
        <w:rPr>
          <w:szCs w:val="28"/>
        </w:rPr>
        <w:t xml:space="preserve">              Итоги летней оздоровительной кампании свидетельствуют</w:t>
      </w:r>
      <w:r w:rsidR="00287942">
        <w:rPr>
          <w:szCs w:val="28"/>
        </w:rPr>
        <w:t xml:space="preserve"> о том, что</w:t>
      </w:r>
      <w:r>
        <w:rPr>
          <w:szCs w:val="28"/>
        </w:rPr>
        <w:t>:</w:t>
      </w:r>
    </w:p>
    <w:p w:rsidR="009A31F6" w:rsidRDefault="00287942" w:rsidP="00507E03">
      <w:pPr>
        <w:pStyle w:val="a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13145">
        <w:rPr>
          <w:sz w:val="28"/>
          <w:szCs w:val="28"/>
        </w:rPr>
        <w:t xml:space="preserve"> Орловской области  </w:t>
      </w:r>
      <w:r w:rsidR="009A31F6">
        <w:rPr>
          <w:sz w:val="28"/>
          <w:szCs w:val="28"/>
        </w:rPr>
        <w:t>сохранена  эффективная система оздоровления детей</w:t>
      </w:r>
      <w:r w:rsidR="00313145">
        <w:rPr>
          <w:sz w:val="28"/>
          <w:szCs w:val="28"/>
        </w:rPr>
        <w:t xml:space="preserve"> и подростков, </w:t>
      </w:r>
      <w:r w:rsidR="009A31F6">
        <w:rPr>
          <w:sz w:val="28"/>
          <w:szCs w:val="28"/>
        </w:rPr>
        <w:t xml:space="preserve"> увеличивается финансирование на приобретение путевок </w:t>
      </w:r>
      <w:r w:rsidR="00313145">
        <w:rPr>
          <w:sz w:val="28"/>
          <w:szCs w:val="28"/>
        </w:rPr>
        <w:t xml:space="preserve">                          </w:t>
      </w:r>
      <w:r w:rsidR="009A31F6">
        <w:rPr>
          <w:sz w:val="28"/>
          <w:szCs w:val="28"/>
        </w:rPr>
        <w:t xml:space="preserve">в детские оздоровительные учреждения, организацию активных форм отдыха </w:t>
      </w:r>
      <w:r w:rsidR="00313145">
        <w:rPr>
          <w:sz w:val="28"/>
          <w:szCs w:val="28"/>
        </w:rPr>
        <w:t xml:space="preserve">                   </w:t>
      </w:r>
      <w:r w:rsidR="009A31F6">
        <w:rPr>
          <w:sz w:val="28"/>
          <w:szCs w:val="28"/>
        </w:rPr>
        <w:t xml:space="preserve">и  </w:t>
      </w:r>
      <w:r w:rsidR="00313145">
        <w:rPr>
          <w:sz w:val="28"/>
          <w:szCs w:val="28"/>
        </w:rPr>
        <w:t>занятости подростков, сохраняется на ранее достигнутом уровне  охват</w:t>
      </w:r>
      <w:r w:rsidR="009A31F6">
        <w:rPr>
          <w:sz w:val="28"/>
          <w:szCs w:val="28"/>
        </w:rPr>
        <w:t xml:space="preserve"> детей различными формами отдыха;</w:t>
      </w:r>
    </w:p>
    <w:p w:rsidR="009A31F6" w:rsidRDefault="009A31F6" w:rsidP="00507E03">
      <w:pPr>
        <w:pStyle w:val="a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обеспечена доступность организованных форм отдыха и оздоровления для дете</w:t>
      </w:r>
      <w:r w:rsidR="00313145">
        <w:rPr>
          <w:sz w:val="28"/>
          <w:szCs w:val="28"/>
        </w:rPr>
        <w:t xml:space="preserve">й из разных социальных слоев </w:t>
      </w:r>
      <w:r>
        <w:rPr>
          <w:sz w:val="28"/>
          <w:szCs w:val="28"/>
        </w:rPr>
        <w:t xml:space="preserve"> населения, разработана дифференцированная система государственной поддержки семей с детьми.</w:t>
      </w:r>
    </w:p>
    <w:p w:rsidR="009A31F6" w:rsidRDefault="009A31F6" w:rsidP="007111AA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целях совершенствования системы отдыха и оздоровления детей </w:t>
      </w:r>
      <w:r w:rsidR="0031314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в Орловской области трехсторонняя комиссия по регулированию социально-трудовых отношений решила:</w:t>
      </w:r>
    </w:p>
    <w:p w:rsidR="000B4B34" w:rsidRDefault="000B4B34" w:rsidP="007111AA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6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финансов Орловской области </w:t>
      </w:r>
      <w:r w:rsidR="00287942">
        <w:rPr>
          <w:sz w:val="28"/>
          <w:szCs w:val="28"/>
        </w:rPr>
        <w:t xml:space="preserve">(В. Г. </w:t>
      </w:r>
      <w:proofErr w:type="spellStart"/>
      <w:r w:rsidR="00287942">
        <w:rPr>
          <w:sz w:val="28"/>
          <w:szCs w:val="28"/>
        </w:rPr>
        <w:t>Щипкова</w:t>
      </w:r>
      <w:proofErr w:type="spellEnd"/>
      <w:r w:rsidR="00287942">
        <w:rPr>
          <w:sz w:val="28"/>
          <w:szCs w:val="28"/>
        </w:rPr>
        <w:t xml:space="preserve">) </w:t>
      </w:r>
      <w:r>
        <w:rPr>
          <w:sz w:val="28"/>
          <w:szCs w:val="28"/>
        </w:rPr>
        <w:t>предусмотреть в областном бюджете на 2014 год выделение целевых денежных средств на реконструкцию и текущий ремонт бюджетных учреждений Орловской области, оказывающих услуги по отдыху и оздоровлению детей.</w:t>
      </w:r>
    </w:p>
    <w:p w:rsidR="00E31683" w:rsidRPr="00E31683" w:rsidRDefault="000B4B34" w:rsidP="000B4B34">
      <w:pPr>
        <w:pStyle w:val="a3"/>
        <w:ind w:left="0" w:firstLine="0"/>
        <w:jc w:val="both"/>
        <w:rPr>
          <w:szCs w:val="28"/>
        </w:rPr>
      </w:pPr>
      <w:r>
        <w:rPr>
          <w:szCs w:val="28"/>
        </w:rPr>
        <w:t xml:space="preserve">          2.</w:t>
      </w:r>
      <w:r w:rsidR="00F36ACA">
        <w:rPr>
          <w:szCs w:val="28"/>
        </w:rPr>
        <w:t xml:space="preserve">  </w:t>
      </w:r>
      <w:r w:rsidR="00E31683" w:rsidRPr="00E31683">
        <w:rPr>
          <w:szCs w:val="28"/>
        </w:rPr>
        <w:t>Департаменту   образования и молодежной политики</w:t>
      </w:r>
      <w:r w:rsidR="00507E03">
        <w:rPr>
          <w:szCs w:val="28"/>
        </w:rPr>
        <w:t xml:space="preserve"> </w:t>
      </w:r>
      <w:r w:rsidR="00E31683">
        <w:rPr>
          <w:szCs w:val="28"/>
        </w:rPr>
        <w:t>Орловской  области (Г. А. Казна</w:t>
      </w:r>
      <w:r w:rsidR="00E31683" w:rsidRPr="00E31683">
        <w:rPr>
          <w:szCs w:val="28"/>
        </w:rPr>
        <w:t>чеева):</w:t>
      </w:r>
    </w:p>
    <w:p w:rsidR="00E31683" w:rsidRPr="00E31683" w:rsidRDefault="00E31683" w:rsidP="00E31683">
      <w:pPr>
        <w:pStyle w:val="a3"/>
        <w:ind w:left="0" w:firstLine="708"/>
        <w:jc w:val="both"/>
        <w:rPr>
          <w:bCs/>
          <w:szCs w:val="28"/>
        </w:rPr>
      </w:pPr>
      <w:r w:rsidRPr="00E31683">
        <w:rPr>
          <w:szCs w:val="28"/>
        </w:rPr>
        <w:t>координировать деятельность органов исполнительной государственной власти</w:t>
      </w:r>
      <w:r w:rsidRPr="00E31683">
        <w:rPr>
          <w:bCs/>
          <w:szCs w:val="28"/>
        </w:rPr>
        <w:t xml:space="preserve"> специальной компетенции Орловской области, </w:t>
      </w:r>
      <w:r w:rsidRPr="00E31683">
        <w:rPr>
          <w:szCs w:val="28"/>
        </w:rPr>
        <w:t>уполномоченных  в сфере отдыха и оздоровления детей,</w:t>
      </w:r>
      <w:r w:rsidRPr="00E31683">
        <w:rPr>
          <w:bCs/>
          <w:szCs w:val="28"/>
        </w:rPr>
        <w:t xml:space="preserve">  органов местного самоуправления,  детских  оздоровительных учреждений по выполнению запланированных показателей охвата детей организованными формами отдыха и оздоровления в 2013 году </w:t>
      </w:r>
      <w:r w:rsidR="00507E03">
        <w:rPr>
          <w:bCs/>
          <w:szCs w:val="28"/>
        </w:rPr>
        <w:t xml:space="preserve">               </w:t>
      </w:r>
      <w:r w:rsidRPr="00E31683">
        <w:rPr>
          <w:bCs/>
          <w:szCs w:val="28"/>
        </w:rPr>
        <w:t>и планированию показателей на 2014 г</w:t>
      </w:r>
      <w:r>
        <w:rPr>
          <w:bCs/>
          <w:szCs w:val="28"/>
        </w:rPr>
        <w:t>од  не ниже достигнутого уровня;</w:t>
      </w:r>
    </w:p>
    <w:p w:rsidR="00E31683" w:rsidRPr="00E31683" w:rsidRDefault="00700216" w:rsidP="00E31683">
      <w:pPr>
        <w:pStyle w:val="a3"/>
        <w:ind w:left="0" w:firstLine="708"/>
        <w:jc w:val="both"/>
        <w:rPr>
          <w:szCs w:val="28"/>
        </w:rPr>
      </w:pPr>
      <w:r>
        <w:rPr>
          <w:szCs w:val="28"/>
        </w:rPr>
        <w:t>направить не позднее</w:t>
      </w:r>
      <w:r w:rsidR="00E31683" w:rsidRPr="00E31683">
        <w:rPr>
          <w:szCs w:val="28"/>
        </w:rPr>
        <w:t xml:space="preserve"> 1</w:t>
      </w:r>
      <w:r>
        <w:rPr>
          <w:szCs w:val="28"/>
        </w:rPr>
        <w:t>5</w:t>
      </w:r>
      <w:r w:rsidR="00E31683" w:rsidRPr="00E31683">
        <w:rPr>
          <w:szCs w:val="28"/>
        </w:rPr>
        <w:t xml:space="preserve"> октября 2013 года в муниципальные образования Орловской области рекомендации по организации отдыха и оздоровления детей </w:t>
      </w:r>
      <w:r>
        <w:rPr>
          <w:szCs w:val="28"/>
        </w:rPr>
        <w:t xml:space="preserve"> </w:t>
      </w:r>
      <w:r w:rsidR="00E31683" w:rsidRPr="00E31683">
        <w:rPr>
          <w:szCs w:val="28"/>
        </w:rPr>
        <w:t>в период осенних и  зимних каникул 2013 года;</w:t>
      </w:r>
    </w:p>
    <w:p w:rsidR="00E31683" w:rsidRDefault="00E31683" w:rsidP="00E31683">
      <w:pPr>
        <w:pStyle w:val="a3"/>
        <w:ind w:left="0" w:firstLine="708"/>
        <w:jc w:val="both"/>
        <w:rPr>
          <w:szCs w:val="28"/>
        </w:rPr>
      </w:pPr>
      <w:r w:rsidRPr="00E31683">
        <w:rPr>
          <w:szCs w:val="28"/>
        </w:rPr>
        <w:t xml:space="preserve">представить до 31 декабря 2013 года в Правительство Орловской области проект постановления Правительства Орловской области «О мерах </w:t>
      </w:r>
      <w:r w:rsidR="000B4B34">
        <w:rPr>
          <w:szCs w:val="28"/>
        </w:rPr>
        <w:t xml:space="preserve">                              </w:t>
      </w:r>
      <w:r w:rsidRPr="00E31683">
        <w:rPr>
          <w:szCs w:val="28"/>
        </w:rPr>
        <w:t>по организации отдыха и оздоровления детей в</w:t>
      </w:r>
      <w:r w:rsidR="000B4B34">
        <w:rPr>
          <w:szCs w:val="28"/>
        </w:rPr>
        <w:t xml:space="preserve"> Орловской области в 2014 году»;</w:t>
      </w:r>
    </w:p>
    <w:p w:rsidR="000B4B34" w:rsidRDefault="000B4B34" w:rsidP="00E31683">
      <w:pPr>
        <w:pStyle w:val="a3"/>
        <w:ind w:left="0" w:firstLine="708"/>
        <w:jc w:val="both"/>
        <w:rPr>
          <w:szCs w:val="28"/>
        </w:rPr>
      </w:pPr>
      <w:r>
        <w:rPr>
          <w:szCs w:val="28"/>
        </w:rPr>
        <w:t xml:space="preserve">предусмотреть в летний период 2014 года продолжительность смены </w:t>
      </w:r>
      <w:r w:rsidR="002E0CDB">
        <w:rPr>
          <w:szCs w:val="28"/>
        </w:rPr>
        <w:t xml:space="preserve">                   </w:t>
      </w:r>
      <w:r>
        <w:rPr>
          <w:szCs w:val="28"/>
        </w:rPr>
        <w:t>не менее 21 дня для отдыха и оздоровления детей в загородных оз</w:t>
      </w:r>
      <w:r w:rsidR="00375156">
        <w:rPr>
          <w:szCs w:val="28"/>
        </w:rPr>
        <w:t>доровительных детских учреждениях</w:t>
      </w:r>
      <w:r w:rsidR="00B41F02">
        <w:rPr>
          <w:szCs w:val="28"/>
        </w:rPr>
        <w:t>.</w:t>
      </w:r>
    </w:p>
    <w:p w:rsidR="00287942" w:rsidRDefault="00287942" w:rsidP="00287942">
      <w:pPr>
        <w:pStyle w:val="a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</w:t>
      </w:r>
      <w:r w:rsidR="00FB4B8A">
        <w:rPr>
          <w:sz w:val="28"/>
          <w:szCs w:val="28"/>
        </w:rPr>
        <w:t xml:space="preserve">работодателям  Орловской </w:t>
      </w:r>
      <w:r w:rsidR="00D34EC8">
        <w:rPr>
          <w:sz w:val="28"/>
          <w:szCs w:val="28"/>
        </w:rPr>
        <w:t>области»</w:t>
      </w:r>
      <w:r>
        <w:rPr>
          <w:sz w:val="28"/>
          <w:szCs w:val="28"/>
        </w:rPr>
        <w:t>:</w:t>
      </w:r>
    </w:p>
    <w:p w:rsidR="00287942" w:rsidRDefault="00287942" w:rsidP="00287942">
      <w:pPr>
        <w:pStyle w:val="a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выделять в рамках смет расходов предприятий </w:t>
      </w:r>
      <w:r w:rsidR="00375156">
        <w:rPr>
          <w:sz w:val="28"/>
          <w:szCs w:val="28"/>
        </w:rPr>
        <w:t>сре</w:t>
      </w:r>
      <w:r>
        <w:rPr>
          <w:sz w:val="28"/>
          <w:szCs w:val="28"/>
        </w:rPr>
        <w:t>дства на приобретение детских путевок в загородные оздорови</w:t>
      </w:r>
      <w:r w:rsidR="00375156">
        <w:rPr>
          <w:sz w:val="28"/>
          <w:szCs w:val="28"/>
        </w:rPr>
        <w:t xml:space="preserve">тельные </w:t>
      </w:r>
      <w:r>
        <w:rPr>
          <w:sz w:val="28"/>
          <w:szCs w:val="28"/>
        </w:rPr>
        <w:t>и санаторно-оздоровительные учреждения;</w:t>
      </w:r>
    </w:p>
    <w:p w:rsidR="00287942" w:rsidRPr="00287942" w:rsidRDefault="00287942" w:rsidP="00287942">
      <w:pPr>
        <w:pStyle w:val="a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оплату 40 % стоимости путевки в загородные оздоровительные лагеря  (центры) Орловской области при условии оплаты 50 %  стоимости путевки из местного бюджета.</w:t>
      </w:r>
    </w:p>
    <w:p w:rsidR="00E31683" w:rsidRPr="00E31683" w:rsidRDefault="00287942" w:rsidP="002E0CDB">
      <w:pPr>
        <w:pStyle w:val="a3"/>
        <w:ind w:left="708" w:firstLine="0"/>
        <w:jc w:val="both"/>
        <w:rPr>
          <w:bCs/>
          <w:szCs w:val="28"/>
        </w:rPr>
      </w:pPr>
      <w:r>
        <w:rPr>
          <w:szCs w:val="28"/>
        </w:rPr>
        <w:t>4</w:t>
      </w:r>
      <w:r w:rsidR="002E0CDB">
        <w:rPr>
          <w:szCs w:val="28"/>
        </w:rPr>
        <w:t xml:space="preserve">. </w:t>
      </w:r>
      <w:r w:rsidR="00E31683" w:rsidRPr="00E31683">
        <w:rPr>
          <w:szCs w:val="28"/>
        </w:rPr>
        <w:t>Рекомендовать главам муниципальных образований Орловской области:</w:t>
      </w:r>
    </w:p>
    <w:p w:rsidR="00E31683" w:rsidRPr="00E31683" w:rsidRDefault="00287942" w:rsidP="00E31683">
      <w:pPr>
        <w:pStyle w:val="a3"/>
        <w:ind w:left="0" w:firstLine="360"/>
        <w:jc w:val="both"/>
        <w:rPr>
          <w:bCs/>
          <w:szCs w:val="28"/>
        </w:rPr>
      </w:pPr>
      <w:r>
        <w:rPr>
          <w:szCs w:val="28"/>
        </w:rPr>
        <w:t xml:space="preserve"> </w:t>
      </w:r>
      <w:r w:rsidR="00E31683" w:rsidRPr="00E31683">
        <w:rPr>
          <w:szCs w:val="28"/>
        </w:rPr>
        <w:t xml:space="preserve">   организовать отдых и оздоровление детей в период осенних и  зимних каникул в соответствии с рекомендациями Департамента образования </w:t>
      </w:r>
      <w:r w:rsidR="002E0CDB">
        <w:rPr>
          <w:szCs w:val="28"/>
        </w:rPr>
        <w:t xml:space="preserve">                          </w:t>
      </w:r>
      <w:r w:rsidR="00E31683" w:rsidRPr="00E31683">
        <w:rPr>
          <w:szCs w:val="28"/>
        </w:rPr>
        <w:t>и молодежной политики</w:t>
      </w:r>
      <w:r w:rsidR="002E0CDB">
        <w:rPr>
          <w:szCs w:val="28"/>
        </w:rPr>
        <w:t xml:space="preserve"> </w:t>
      </w:r>
      <w:r w:rsidR="00E31683" w:rsidRPr="00E31683">
        <w:rPr>
          <w:szCs w:val="28"/>
        </w:rPr>
        <w:t>Орловской области;</w:t>
      </w:r>
    </w:p>
    <w:p w:rsidR="00E31683" w:rsidRPr="00E31683" w:rsidRDefault="00E31683" w:rsidP="00E31683">
      <w:pPr>
        <w:pStyle w:val="a3"/>
        <w:ind w:left="0" w:firstLine="708"/>
        <w:jc w:val="both"/>
        <w:rPr>
          <w:bCs/>
          <w:szCs w:val="28"/>
        </w:rPr>
      </w:pPr>
      <w:r w:rsidRPr="00E31683">
        <w:rPr>
          <w:szCs w:val="28"/>
        </w:rPr>
        <w:t>предусмотреть в местных бюджетах на 2014 год целевые денежные средства для развития организованных форм отдыха, оздоровления  и занятости детей и подростков в объемах, позволяющих сохра</w:t>
      </w:r>
      <w:r w:rsidR="00375156">
        <w:rPr>
          <w:szCs w:val="28"/>
        </w:rPr>
        <w:t>нить показатели 2012 и 2013 годов</w:t>
      </w:r>
      <w:r w:rsidRPr="00E31683">
        <w:rPr>
          <w:szCs w:val="28"/>
        </w:rPr>
        <w:t>;</w:t>
      </w:r>
    </w:p>
    <w:p w:rsidR="00F91BDE" w:rsidRPr="00F91BDE" w:rsidRDefault="00287942" w:rsidP="00F91BDE">
      <w:pPr>
        <w:pStyle w:val="a3"/>
        <w:ind w:left="0"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E31683" w:rsidRPr="00E31683">
        <w:rPr>
          <w:szCs w:val="28"/>
        </w:rPr>
        <w:t xml:space="preserve">совершенствовать механизм выделения льготных путевок детям сотрудников бюджетной и </w:t>
      </w:r>
      <w:r w:rsidR="00375156">
        <w:rPr>
          <w:szCs w:val="28"/>
        </w:rPr>
        <w:t>в</w:t>
      </w:r>
      <w:r w:rsidR="00E31683" w:rsidRPr="00E31683">
        <w:rPr>
          <w:szCs w:val="28"/>
        </w:rPr>
        <w:t>небюджетной сферы с привлечением сре</w:t>
      </w:r>
      <w:proofErr w:type="gramStart"/>
      <w:r w:rsidR="00E31683" w:rsidRPr="00E31683">
        <w:rPr>
          <w:szCs w:val="28"/>
        </w:rPr>
        <w:t>дств пр</w:t>
      </w:r>
      <w:proofErr w:type="gramEnd"/>
      <w:r w:rsidR="00E31683" w:rsidRPr="00E31683">
        <w:rPr>
          <w:szCs w:val="28"/>
        </w:rPr>
        <w:t>едприятий, уча</w:t>
      </w:r>
      <w:r w:rsidR="00F91BDE">
        <w:rPr>
          <w:szCs w:val="28"/>
        </w:rPr>
        <w:t>стием профсоюзных организаций.</w:t>
      </w:r>
    </w:p>
    <w:p w:rsidR="00500B50" w:rsidRDefault="002E0CDB" w:rsidP="00B700A2">
      <w:pPr>
        <w:pStyle w:val="a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Органам исполнительной власти Орловской области и местного самоуправления:</w:t>
      </w:r>
    </w:p>
    <w:p w:rsidR="002E0CDB" w:rsidRDefault="002E0CDB" w:rsidP="00F55C1A">
      <w:pPr>
        <w:pStyle w:val="a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принять меры по увеличению численности оздоровления детей                              в загородных и санаторно-оздоровительных учреждениях области.</w:t>
      </w:r>
    </w:p>
    <w:p w:rsidR="009A31F6" w:rsidRDefault="009A31F6" w:rsidP="003E0E37">
      <w:pPr>
        <w:pStyle w:val="af"/>
        <w:spacing w:after="0"/>
        <w:ind w:firstLine="709"/>
        <w:jc w:val="both"/>
        <w:rPr>
          <w:sz w:val="28"/>
          <w:szCs w:val="28"/>
        </w:rPr>
      </w:pPr>
    </w:p>
    <w:p w:rsidR="009A31F6" w:rsidRDefault="009A31F6" w:rsidP="003E0E37">
      <w:pPr>
        <w:pStyle w:val="af"/>
        <w:spacing w:after="0"/>
        <w:ind w:firstLine="709"/>
        <w:jc w:val="both"/>
        <w:rPr>
          <w:sz w:val="28"/>
          <w:szCs w:val="28"/>
        </w:rPr>
      </w:pPr>
    </w:p>
    <w:p w:rsidR="00F55C1A" w:rsidRDefault="00F55C1A" w:rsidP="003E0E37">
      <w:pPr>
        <w:pStyle w:val="af"/>
        <w:spacing w:after="0"/>
        <w:ind w:firstLine="709"/>
        <w:jc w:val="both"/>
        <w:rPr>
          <w:sz w:val="28"/>
          <w:szCs w:val="28"/>
        </w:rPr>
      </w:pPr>
    </w:p>
    <w:tbl>
      <w:tblPr>
        <w:tblW w:w="9746" w:type="dxa"/>
        <w:tblInd w:w="108" w:type="dxa"/>
        <w:tblLook w:val="00A0"/>
      </w:tblPr>
      <w:tblGrid>
        <w:gridCol w:w="5201"/>
        <w:gridCol w:w="4545"/>
      </w:tblGrid>
      <w:tr w:rsidR="009A31F6" w:rsidTr="00AC6885">
        <w:tc>
          <w:tcPr>
            <w:tcW w:w="5201" w:type="dxa"/>
          </w:tcPr>
          <w:p w:rsidR="009A31F6" w:rsidRPr="00AC6885" w:rsidRDefault="009A31F6" w:rsidP="00AC6885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 w:rsidRPr="00AC6885">
              <w:rPr>
                <w:sz w:val="28"/>
                <w:szCs w:val="28"/>
                <w:lang w:eastAsia="en-US"/>
              </w:rPr>
              <w:t>Заместитель Председателя Правительства</w:t>
            </w:r>
          </w:p>
          <w:p w:rsidR="009A31F6" w:rsidRPr="00AC6885" w:rsidRDefault="009A31F6" w:rsidP="00AC6885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 w:rsidRPr="00AC6885">
              <w:rPr>
                <w:sz w:val="28"/>
                <w:szCs w:val="28"/>
                <w:lang w:eastAsia="en-US"/>
              </w:rPr>
              <w:t>области, руководитель блока социального развития, координатор областной</w:t>
            </w:r>
          </w:p>
          <w:p w:rsidR="009A31F6" w:rsidRPr="00AC6885" w:rsidRDefault="009A31F6" w:rsidP="00AC6885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 w:rsidRPr="00AC6885">
              <w:rPr>
                <w:sz w:val="28"/>
                <w:szCs w:val="28"/>
                <w:lang w:eastAsia="en-US"/>
              </w:rPr>
              <w:t>трехсторонней комиссии</w:t>
            </w:r>
          </w:p>
        </w:tc>
        <w:tc>
          <w:tcPr>
            <w:tcW w:w="4545" w:type="dxa"/>
          </w:tcPr>
          <w:p w:rsidR="009A31F6" w:rsidRPr="00AC6885" w:rsidRDefault="009A31F6" w:rsidP="00AC6885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9A31F6" w:rsidRPr="00AC6885" w:rsidRDefault="009A31F6" w:rsidP="00AC6885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9A31F6" w:rsidRPr="00AC6885" w:rsidRDefault="009A31F6" w:rsidP="00AC6885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val="en-US" w:eastAsia="en-US"/>
              </w:rPr>
            </w:pPr>
            <w:r w:rsidRPr="00AC6885"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9A31F6" w:rsidRPr="00AC6885" w:rsidRDefault="009A31F6" w:rsidP="00AC6885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AC6885">
              <w:rPr>
                <w:sz w:val="28"/>
                <w:szCs w:val="28"/>
                <w:lang w:val="en-US" w:eastAsia="en-US"/>
              </w:rPr>
              <w:t xml:space="preserve">                          </w:t>
            </w:r>
            <w:r w:rsidRPr="00AC6885">
              <w:rPr>
                <w:sz w:val="28"/>
                <w:szCs w:val="28"/>
                <w:lang w:eastAsia="en-US"/>
              </w:rPr>
              <w:t xml:space="preserve">        О. Н. Ревякин</w:t>
            </w:r>
          </w:p>
        </w:tc>
      </w:tr>
    </w:tbl>
    <w:p w:rsidR="009A31F6" w:rsidRDefault="009A31F6" w:rsidP="00154874">
      <w:pPr>
        <w:pStyle w:val="a7"/>
        <w:ind w:left="709"/>
        <w:jc w:val="both"/>
        <w:rPr>
          <w:sz w:val="28"/>
          <w:szCs w:val="28"/>
        </w:rPr>
      </w:pPr>
    </w:p>
    <w:p w:rsidR="009A31F6" w:rsidRDefault="009A31F6" w:rsidP="003E0E37">
      <w:pPr>
        <w:pStyle w:val="af"/>
        <w:spacing w:after="0"/>
        <w:ind w:firstLine="709"/>
        <w:jc w:val="both"/>
        <w:rPr>
          <w:sz w:val="28"/>
          <w:szCs w:val="28"/>
        </w:rPr>
      </w:pPr>
    </w:p>
    <w:p w:rsidR="009A31F6" w:rsidRDefault="009A31F6" w:rsidP="003E0E37">
      <w:pPr>
        <w:pStyle w:val="af"/>
        <w:rPr>
          <w:b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  <w:lang w:val="en-US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0337F2">
      <w:pPr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Pr="00154874" w:rsidRDefault="009A31F6" w:rsidP="007111AA">
      <w:pPr>
        <w:ind w:firstLine="702"/>
        <w:jc w:val="both"/>
        <w:rPr>
          <w:sz w:val="28"/>
          <w:szCs w:val="28"/>
        </w:rPr>
      </w:pPr>
    </w:p>
    <w:p w:rsidR="009A31F6" w:rsidRDefault="009A31F6" w:rsidP="007111AA">
      <w:pPr>
        <w:ind w:firstLine="702"/>
        <w:jc w:val="both"/>
        <w:rPr>
          <w:sz w:val="28"/>
          <w:szCs w:val="28"/>
          <w:lang w:val="en-US"/>
        </w:rPr>
      </w:pPr>
    </w:p>
    <w:p w:rsidR="009A31F6" w:rsidRPr="003E0E37" w:rsidRDefault="009A31F6" w:rsidP="007111AA">
      <w:pPr>
        <w:ind w:firstLine="702"/>
        <w:jc w:val="both"/>
        <w:rPr>
          <w:sz w:val="28"/>
          <w:szCs w:val="28"/>
          <w:lang w:val="en-US"/>
        </w:rPr>
      </w:pPr>
    </w:p>
    <w:p w:rsidR="009A31F6" w:rsidRDefault="009A31F6" w:rsidP="001B587B">
      <w:pPr>
        <w:pStyle w:val="af1"/>
        <w:tabs>
          <w:tab w:val="left" w:pos="709"/>
        </w:tabs>
        <w:ind w:firstLine="851"/>
        <w:jc w:val="both"/>
        <w:rPr>
          <w:b w:val="0"/>
          <w:szCs w:val="28"/>
        </w:rPr>
      </w:pPr>
    </w:p>
    <w:p w:rsidR="009A31F6" w:rsidRDefault="009A31F6" w:rsidP="001B587B">
      <w:pPr>
        <w:pStyle w:val="af1"/>
        <w:tabs>
          <w:tab w:val="left" w:pos="709"/>
        </w:tabs>
        <w:ind w:firstLine="851"/>
        <w:jc w:val="both"/>
        <w:rPr>
          <w:b w:val="0"/>
          <w:szCs w:val="28"/>
        </w:rPr>
      </w:pPr>
    </w:p>
    <w:sectPr w:rsidR="009A31F6" w:rsidSect="00BA36F6">
      <w:headerReference w:type="default" r:id="rId8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540" w:rsidRDefault="00485540" w:rsidP="007C38D0">
      <w:r>
        <w:separator/>
      </w:r>
    </w:p>
  </w:endnote>
  <w:endnote w:type="continuationSeparator" w:id="0">
    <w:p w:rsidR="00485540" w:rsidRDefault="00485540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540" w:rsidRDefault="00485540" w:rsidP="007C38D0">
      <w:r>
        <w:separator/>
      </w:r>
    </w:p>
  </w:footnote>
  <w:footnote w:type="continuationSeparator" w:id="0">
    <w:p w:rsidR="00485540" w:rsidRDefault="00485540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528" w:rsidRDefault="007C56FE">
    <w:pPr>
      <w:pStyle w:val="aa"/>
      <w:jc w:val="center"/>
    </w:pPr>
    <w:r>
      <w:fldChar w:fldCharType="begin"/>
    </w:r>
    <w:r w:rsidR="001F3528">
      <w:instrText xml:space="preserve"> PAGE   \* MERGEFORMAT </w:instrText>
    </w:r>
    <w:r>
      <w:fldChar w:fldCharType="separate"/>
    </w:r>
    <w:r w:rsidR="00FB4B8A">
      <w:rPr>
        <w:noProof/>
      </w:rPr>
      <w:t>5</w:t>
    </w:r>
    <w:r>
      <w:rPr>
        <w:noProof/>
      </w:rPr>
      <w:fldChar w:fldCharType="end"/>
    </w:r>
  </w:p>
  <w:p w:rsidR="001F3528" w:rsidRDefault="001F35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379B3"/>
    <w:multiLevelType w:val="hybridMultilevel"/>
    <w:tmpl w:val="16B44A82"/>
    <w:lvl w:ilvl="0" w:tplc="86B2E19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FD16B71"/>
    <w:multiLevelType w:val="hybridMultilevel"/>
    <w:tmpl w:val="AF0E466C"/>
    <w:lvl w:ilvl="0" w:tplc="68842E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3F9034EF"/>
    <w:multiLevelType w:val="hybridMultilevel"/>
    <w:tmpl w:val="ED9073B6"/>
    <w:lvl w:ilvl="0" w:tplc="65D40C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4">
    <w:nsid w:val="51EB76F7"/>
    <w:multiLevelType w:val="hybridMultilevel"/>
    <w:tmpl w:val="DEC0E7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5D2C32"/>
    <w:multiLevelType w:val="hybridMultilevel"/>
    <w:tmpl w:val="58DC8A40"/>
    <w:lvl w:ilvl="0" w:tplc="CC4CF5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49C7EA1"/>
    <w:multiLevelType w:val="hybridMultilevel"/>
    <w:tmpl w:val="EEAE077E"/>
    <w:lvl w:ilvl="0" w:tplc="B1AC9378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018"/>
    <w:rsid w:val="00000650"/>
    <w:rsid w:val="0000098E"/>
    <w:rsid w:val="00000ECF"/>
    <w:rsid w:val="000337F2"/>
    <w:rsid w:val="00074C64"/>
    <w:rsid w:val="00075600"/>
    <w:rsid w:val="00081B04"/>
    <w:rsid w:val="00082483"/>
    <w:rsid w:val="0008756F"/>
    <w:rsid w:val="000926B3"/>
    <w:rsid w:val="00094FEE"/>
    <w:rsid w:val="000B4B34"/>
    <w:rsid w:val="000C4F1F"/>
    <w:rsid w:val="000D129D"/>
    <w:rsid w:val="000E1582"/>
    <w:rsid w:val="000E4DD6"/>
    <w:rsid w:val="000F060F"/>
    <w:rsid w:val="000F642D"/>
    <w:rsid w:val="00104073"/>
    <w:rsid w:val="00106913"/>
    <w:rsid w:val="00106FCE"/>
    <w:rsid w:val="001215F9"/>
    <w:rsid w:val="00131A50"/>
    <w:rsid w:val="00135E8C"/>
    <w:rsid w:val="001476C5"/>
    <w:rsid w:val="00154874"/>
    <w:rsid w:val="001708FE"/>
    <w:rsid w:val="001738FD"/>
    <w:rsid w:val="00176D0A"/>
    <w:rsid w:val="00185AD1"/>
    <w:rsid w:val="001921FE"/>
    <w:rsid w:val="001A1939"/>
    <w:rsid w:val="001A2498"/>
    <w:rsid w:val="001A3A34"/>
    <w:rsid w:val="001B587B"/>
    <w:rsid w:val="001C26DE"/>
    <w:rsid w:val="001D3673"/>
    <w:rsid w:val="001E1263"/>
    <w:rsid w:val="001E12F3"/>
    <w:rsid w:val="001E5287"/>
    <w:rsid w:val="001F3528"/>
    <w:rsid w:val="001F52D5"/>
    <w:rsid w:val="00214BC6"/>
    <w:rsid w:val="002324A8"/>
    <w:rsid w:val="00242B18"/>
    <w:rsid w:val="002436F1"/>
    <w:rsid w:val="00247422"/>
    <w:rsid w:val="00257237"/>
    <w:rsid w:val="002703A0"/>
    <w:rsid w:val="00283FE6"/>
    <w:rsid w:val="00287942"/>
    <w:rsid w:val="00295755"/>
    <w:rsid w:val="002A6CA8"/>
    <w:rsid w:val="002C1E52"/>
    <w:rsid w:val="002C27F7"/>
    <w:rsid w:val="002D0359"/>
    <w:rsid w:val="002E0CDB"/>
    <w:rsid w:val="002E34C4"/>
    <w:rsid w:val="002E5F6F"/>
    <w:rsid w:val="002F66C1"/>
    <w:rsid w:val="00313145"/>
    <w:rsid w:val="00316032"/>
    <w:rsid w:val="0032089D"/>
    <w:rsid w:val="0033453D"/>
    <w:rsid w:val="003418FA"/>
    <w:rsid w:val="00375156"/>
    <w:rsid w:val="0038103D"/>
    <w:rsid w:val="00397F4A"/>
    <w:rsid w:val="003A1F2D"/>
    <w:rsid w:val="003A3FBE"/>
    <w:rsid w:val="003C3A62"/>
    <w:rsid w:val="003C484E"/>
    <w:rsid w:val="003D7C2D"/>
    <w:rsid w:val="003D7D19"/>
    <w:rsid w:val="003E0E37"/>
    <w:rsid w:val="003F771D"/>
    <w:rsid w:val="00444EE2"/>
    <w:rsid w:val="00446648"/>
    <w:rsid w:val="00456D31"/>
    <w:rsid w:val="00473548"/>
    <w:rsid w:val="0048045A"/>
    <w:rsid w:val="00482971"/>
    <w:rsid w:val="00485540"/>
    <w:rsid w:val="00487FD9"/>
    <w:rsid w:val="004B7B3E"/>
    <w:rsid w:val="004C5965"/>
    <w:rsid w:val="004C607B"/>
    <w:rsid w:val="004E015B"/>
    <w:rsid w:val="004E3609"/>
    <w:rsid w:val="004E5FA2"/>
    <w:rsid w:val="004F0AFF"/>
    <w:rsid w:val="00500B50"/>
    <w:rsid w:val="00507E03"/>
    <w:rsid w:val="00526744"/>
    <w:rsid w:val="00527FBE"/>
    <w:rsid w:val="00532009"/>
    <w:rsid w:val="00532ED3"/>
    <w:rsid w:val="00537254"/>
    <w:rsid w:val="00546B41"/>
    <w:rsid w:val="00551FDA"/>
    <w:rsid w:val="00557C07"/>
    <w:rsid w:val="00565797"/>
    <w:rsid w:val="00565BAA"/>
    <w:rsid w:val="00581A72"/>
    <w:rsid w:val="0058344F"/>
    <w:rsid w:val="0058453C"/>
    <w:rsid w:val="0059797F"/>
    <w:rsid w:val="005B25CB"/>
    <w:rsid w:val="005C2512"/>
    <w:rsid w:val="005C2B5D"/>
    <w:rsid w:val="005E379A"/>
    <w:rsid w:val="005E521C"/>
    <w:rsid w:val="0060158A"/>
    <w:rsid w:val="00612810"/>
    <w:rsid w:val="00623FAA"/>
    <w:rsid w:val="006304DF"/>
    <w:rsid w:val="006305D8"/>
    <w:rsid w:val="006307FE"/>
    <w:rsid w:val="0063190D"/>
    <w:rsid w:val="00640572"/>
    <w:rsid w:val="00654585"/>
    <w:rsid w:val="00661B86"/>
    <w:rsid w:val="006630C6"/>
    <w:rsid w:val="0066693D"/>
    <w:rsid w:val="00670120"/>
    <w:rsid w:val="0067730E"/>
    <w:rsid w:val="006775A9"/>
    <w:rsid w:val="00683299"/>
    <w:rsid w:val="00684C71"/>
    <w:rsid w:val="00695798"/>
    <w:rsid w:val="006A1CF5"/>
    <w:rsid w:val="006B15ED"/>
    <w:rsid w:val="006B27AA"/>
    <w:rsid w:val="006B6FD0"/>
    <w:rsid w:val="006C0F6B"/>
    <w:rsid w:val="006C1F60"/>
    <w:rsid w:val="006E193D"/>
    <w:rsid w:val="006E78FB"/>
    <w:rsid w:val="006F1018"/>
    <w:rsid w:val="006F2E04"/>
    <w:rsid w:val="006F3DD4"/>
    <w:rsid w:val="00700216"/>
    <w:rsid w:val="007034F1"/>
    <w:rsid w:val="007111AA"/>
    <w:rsid w:val="00713943"/>
    <w:rsid w:val="00714279"/>
    <w:rsid w:val="007152FB"/>
    <w:rsid w:val="007178E3"/>
    <w:rsid w:val="007245E0"/>
    <w:rsid w:val="007350FE"/>
    <w:rsid w:val="00735223"/>
    <w:rsid w:val="00741AC0"/>
    <w:rsid w:val="00745A4F"/>
    <w:rsid w:val="00762C04"/>
    <w:rsid w:val="00766929"/>
    <w:rsid w:val="00781BE2"/>
    <w:rsid w:val="00782E22"/>
    <w:rsid w:val="007B609F"/>
    <w:rsid w:val="007C1C33"/>
    <w:rsid w:val="007C38D0"/>
    <w:rsid w:val="007C4560"/>
    <w:rsid w:val="007C56FE"/>
    <w:rsid w:val="007C6720"/>
    <w:rsid w:val="007E3C0A"/>
    <w:rsid w:val="007F71E7"/>
    <w:rsid w:val="0083741D"/>
    <w:rsid w:val="008541B2"/>
    <w:rsid w:val="00855C0B"/>
    <w:rsid w:val="008600A3"/>
    <w:rsid w:val="0087101C"/>
    <w:rsid w:val="008730F7"/>
    <w:rsid w:val="00873D86"/>
    <w:rsid w:val="008748BB"/>
    <w:rsid w:val="00880B06"/>
    <w:rsid w:val="00881CAF"/>
    <w:rsid w:val="008820FA"/>
    <w:rsid w:val="0088266E"/>
    <w:rsid w:val="0088441C"/>
    <w:rsid w:val="00886B89"/>
    <w:rsid w:val="00896782"/>
    <w:rsid w:val="008B1051"/>
    <w:rsid w:val="008C7C42"/>
    <w:rsid w:val="008D1331"/>
    <w:rsid w:val="008E4C2C"/>
    <w:rsid w:val="008E51F7"/>
    <w:rsid w:val="008F1D9A"/>
    <w:rsid w:val="008F209B"/>
    <w:rsid w:val="008F59FA"/>
    <w:rsid w:val="00901F90"/>
    <w:rsid w:val="0090656F"/>
    <w:rsid w:val="00922187"/>
    <w:rsid w:val="0092462B"/>
    <w:rsid w:val="00926003"/>
    <w:rsid w:val="00936884"/>
    <w:rsid w:val="009569CD"/>
    <w:rsid w:val="00960B6E"/>
    <w:rsid w:val="0096707B"/>
    <w:rsid w:val="00975AB0"/>
    <w:rsid w:val="00982BA5"/>
    <w:rsid w:val="009924DC"/>
    <w:rsid w:val="009A31F6"/>
    <w:rsid w:val="009E0F0F"/>
    <w:rsid w:val="009E3551"/>
    <w:rsid w:val="009F1D37"/>
    <w:rsid w:val="009F3E1E"/>
    <w:rsid w:val="00A0189F"/>
    <w:rsid w:val="00A43906"/>
    <w:rsid w:val="00A51020"/>
    <w:rsid w:val="00A546F6"/>
    <w:rsid w:val="00A6575D"/>
    <w:rsid w:val="00A74CC9"/>
    <w:rsid w:val="00A94D99"/>
    <w:rsid w:val="00AC6885"/>
    <w:rsid w:val="00AD4A97"/>
    <w:rsid w:val="00AE7769"/>
    <w:rsid w:val="00B03E83"/>
    <w:rsid w:val="00B22D3D"/>
    <w:rsid w:val="00B26F37"/>
    <w:rsid w:val="00B41591"/>
    <w:rsid w:val="00B41F02"/>
    <w:rsid w:val="00B461E8"/>
    <w:rsid w:val="00B510CF"/>
    <w:rsid w:val="00B611F3"/>
    <w:rsid w:val="00B700A2"/>
    <w:rsid w:val="00B711F1"/>
    <w:rsid w:val="00B817F8"/>
    <w:rsid w:val="00B8291C"/>
    <w:rsid w:val="00B853B4"/>
    <w:rsid w:val="00BA36F6"/>
    <w:rsid w:val="00BB263A"/>
    <w:rsid w:val="00BC0168"/>
    <w:rsid w:val="00BC2A57"/>
    <w:rsid w:val="00BC2CAB"/>
    <w:rsid w:val="00BC406F"/>
    <w:rsid w:val="00BD2FC0"/>
    <w:rsid w:val="00BE1141"/>
    <w:rsid w:val="00BE2A7F"/>
    <w:rsid w:val="00BE6CF0"/>
    <w:rsid w:val="00C0213A"/>
    <w:rsid w:val="00C15B91"/>
    <w:rsid w:val="00C15E46"/>
    <w:rsid w:val="00C23837"/>
    <w:rsid w:val="00C43471"/>
    <w:rsid w:val="00C43D5D"/>
    <w:rsid w:val="00C4402F"/>
    <w:rsid w:val="00C46657"/>
    <w:rsid w:val="00C52A99"/>
    <w:rsid w:val="00C56279"/>
    <w:rsid w:val="00C56BA3"/>
    <w:rsid w:val="00C67ECA"/>
    <w:rsid w:val="00C72A90"/>
    <w:rsid w:val="00C77081"/>
    <w:rsid w:val="00C85DEF"/>
    <w:rsid w:val="00CA2E61"/>
    <w:rsid w:val="00CA35D5"/>
    <w:rsid w:val="00CA70D0"/>
    <w:rsid w:val="00CB1F21"/>
    <w:rsid w:val="00CD5164"/>
    <w:rsid w:val="00CE14B2"/>
    <w:rsid w:val="00CE2891"/>
    <w:rsid w:val="00CF15EB"/>
    <w:rsid w:val="00CF221D"/>
    <w:rsid w:val="00D077F0"/>
    <w:rsid w:val="00D10CBD"/>
    <w:rsid w:val="00D142CA"/>
    <w:rsid w:val="00D167FD"/>
    <w:rsid w:val="00D22AA0"/>
    <w:rsid w:val="00D23AAA"/>
    <w:rsid w:val="00D34EC8"/>
    <w:rsid w:val="00D360F4"/>
    <w:rsid w:val="00D4083B"/>
    <w:rsid w:val="00D40A92"/>
    <w:rsid w:val="00D43A8F"/>
    <w:rsid w:val="00D46DFE"/>
    <w:rsid w:val="00D5509F"/>
    <w:rsid w:val="00D56B79"/>
    <w:rsid w:val="00DA1428"/>
    <w:rsid w:val="00DA1834"/>
    <w:rsid w:val="00DA5A15"/>
    <w:rsid w:val="00DA7338"/>
    <w:rsid w:val="00DB40DD"/>
    <w:rsid w:val="00DC18A0"/>
    <w:rsid w:val="00DC316A"/>
    <w:rsid w:val="00DD3794"/>
    <w:rsid w:val="00DD6B90"/>
    <w:rsid w:val="00DE0353"/>
    <w:rsid w:val="00DE63F8"/>
    <w:rsid w:val="00DE71D0"/>
    <w:rsid w:val="00DF66FF"/>
    <w:rsid w:val="00DF748B"/>
    <w:rsid w:val="00E01414"/>
    <w:rsid w:val="00E27BBF"/>
    <w:rsid w:val="00E27DF1"/>
    <w:rsid w:val="00E31683"/>
    <w:rsid w:val="00E364C8"/>
    <w:rsid w:val="00E36C36"/>
    <w:rsid w:val="00E40490"/>
    <w:rsid w:val="00E406B8"/>
    <w:rsid w:val="00E430C9"/>
    <w:rsid w:val="00E607A2"/>
    <w:rsid w:val="00E625B3"/>
    <w:rsid w:val="00E64DBA"/>
    <w:rsid w:val="00E7791B"/>
    <w:rsid w:val="00E807B7"/>
    <w:rsid w:val="00E80ACF"/>
    <w:rsid w:val="00E84320"/>
    <w:rsid w:val="00E8637B"/>
    <w:rsid w:val="00E94C40"/>
    <w:rsid w:val="00EB368E"/>
    <w:rsid w:val="00EC1F93"/>
    <w:rsid w:val="00EC59A9"/>
    <w:rsid w:val="00ED2075"/>
    <w:rsid w:val="00EE0C22"/>
    <w:rsid w:val="00EE4BF0"/>
    <w:rsid w:val="00EE4EA9"/>
    <w:rsid w:val="00EE52C5"/>
    <w:rsid w:val="00EE6DE8"/>
    <w:rsid w:val="00EE7B1F"/>
    <w:rsid w:val="00EF2889"/>
    <w:rsid w:val="00EF2A0E"/>
    <w:rsid w:val="00EF7098"/>
    <w:rsid w:val="00EF767E"/>
    <w:rsid w:val="00F0039B"/>
    <w:rsid w:val="00F0575C"/>
    <w:rsid w:val="00F13801"/>
    <w:rsid w:val="00F3653B"/>
    <w:rsid w:val="00F36ACA"/>
    <w:rsid w:val="00F443C7"/>
    <w:rsid w:val="00F472B9"/>
    <w:rsid w:val="00F55C1A"/>
    <w:rsid w:val="00F71CD0"/>
    <w:rsid w:val="00F82797"/>
    <w:rsid w:val="00F91BDE"/>
    <w:rsid w:val="00F9379E"/>
    <w:rsid w:val="00FB4B8A"/>
    <w:rsid w:val="00FB6EC5"/>
    <w:rsid w:val="00FC0A9A"/>
    <w:rsid w:val="00FC2327"/>
    <w:rsid w:val="00FD1724"/>
    <w:rsid w:val="00FD4488"/>
    <w:rsid w:val="00FD4FFA"/>
    <w:rsid w:val="00FE6E95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F101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1018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8297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E0353"/>
    <w:pPr>
      <w:ind w:left="720"/>
      <w:contextualSpacing/>
    </w:pPr>
  </w:style>
  <w:style w:type="paragraph" w:styleId="a8">
    <w:name w:val="Normal (Web)"/>
    <w:basedOn w:val="a"/>
    <w:link w:val="a9"/>
    <w:rsid w:val="006B15ED"/>
    <w:pPr>
      <w:spacing w:after="300"/>
    </w:pPr>
  </w:style>
  <w:style w:type="paragraph" w:styleId="aa">
    <w:name w:val="header"/>
    <w:basedOn w:val="a"/>
    <w:link w:val="ab"/>
    <w:uiPriority w:val="99"/>
    <w:rsid w:val="007C38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rsid w:val="007C38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6775A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rsid w:val="006669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6693D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rsid w:val="001B587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1B587B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link w:val="af2"/>
    <w:qFormat/>
    <w:rsid w:val="001B587B"/>
    <w:pPr>
      <w:jc w:val="center"/>
    </w:pPr>
    <w:rPr>
      <w:b/>
      <w:bCs/>
      <w:sz w:val="28"/>
    </w:rPr>
  </w:style>
  <w:style w:type="character" w:customStyle="1" w:styleId="af2">
    <w:name w:val="Подзаголовок Знак"/>
    <w:basedOn w:val="a0"/>
    <w:link w:val="af1"/>
    <w:locked/>
    <w:rsid w:val="001B587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locked/>
    <w:rsid w:val="001B587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2169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Zhidkova</dc:creator>
  <cp:lastModifiedBy>Manchieva</cp:lastModifiedBy>
  <cp:revision>23</cp:revision>
  <cp:lastPrinted>2013-10-01T11:52:00Z</cp:lastPrinted>
  <dcterms:created xsi:type="dcterms:W3CDTF">2013-09-18T04:59:00Z</dcterms:created>
  <dcterms:modified xsi:type="dcterms:W3CDTF">2013-10-01T11:53:00Z</dcterms:modified>
</cp:coreProperties>
</file>