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C8" w:rsidRDefault="000C11C8" w:rsidP="000C11C8">
      <w:pPr>
        <w:jc w:val="center"/>
      </w:pPr>
      <w:r>
        <w:t>Рекомендации</w:t>
      </w:r>
    </w:p>
    <w:p w:rsidR="000C11C8" w:rsidRDefault="000C11C8" w:rsidP="000C11C8">
      <w:pPr>
        <w:jc w:val="center"/>
      </w:pPr>
      <w:r>
        <w:t>круглого стола на тему «О совме</w:t>
      </w:r>
      <w:bookmarkStart w:id="0" w:name="_GoBack"/>
      <w:bookmarkEnd w:id="0"/>
      <w:r>
        <w:t>стной информационной работе органов ПФР и профсоюзных организаций по новому порядку формирования пенсионных прав»</w:t>
      </w:r>
    </w:p>
    <w:p w:rsidR="000C11C8" w:rsidRDefault="000C11C8" w:rsidP="000C11C8">
      <w:pPr>
        <w:ind w:firstLine="426"/>
      </w:pPr>
      <w:r>
        <w:t>Новый порядок формирования пенсионных прав и исчисления трудовых пенсий с 01 января 2015 года направлен на обеспечение адекватности пенсионных прав заработной плате и повышение значения продолжительного трудового стажа при формировании пенсионных прав и расчете размера пенсии. Важно, что при этом будет сохранен приемлемый уровень страховой нагрузки на работодателей, а также созданы необходимые условия для сбалансированности пенсионной системы.</w:t>
      </w:r>
    </w:p>
    <w:p w:rsidR="000C11C8" w:rsidRDefault="000C11C8" w:rsidP="000C11C8">
      <w:pPr>
        <w:ind w:firstLine="426"/>
      </w:pPr>
      <w:r>
        <w:t xml:space="preserve">Произошли существенные изменения, касающиеся всех граждан Российской Федерации. Система исчисления страховой пенсии в законе меняется. Основу ее расчета составят пенсионные коэффициенты, суммированные за годы страхового стажа, и стоимость одного пенсионного коэффициента в год выхода на пенсию, при неизменности возраста выхода на пенсию (55 лет для женщин, 60 лет для мужчин). </w:t>
      </w:r>
      <w:proofErr w:type="gramStart"/>
      <w:r>
        <w:t>Увеличиваются также требования к наличию страхового стажа с 5 до 15 лет, и необходимости формирования пенсионных прав в объеме не менее 30 пенсионных коэффициентов (баллов), которые можно заработать при условии перечисления работодателем в Пенсионный фонд страховых взносов в течение 15 лет, исходя из заработной платы в размере двух минимальных размеров оплаты труда.</w:t>
      </w:r>
      <w:proofErr w:type="gramEnd"/>
    </w:p>
    <w:p w:rsidR="000C11C8" w:rsidRDefault="000C11C8" w:rsidP="000C11C8">
      <w:pPr>
        <w:ind w:firstLine="426"/>
      </w:pPr>
      <w:r>
        <w:t>В связи с чем, одной из основных задач, связанных как с подготовкой к реализации закона, так и в последующем, является проведение широкой информационн</w:t>
      </w:r>
      <w:proofErr w:type="gramStart"/>
      <w:r>
        <w:t>о-</w:t>
      </w:r>
      <w:proofErr w:type="gramEnd"/>
      <w:r>
        <w:t xml:space="preserve"> разъяснительной работы среди населения с использованием всех доступных для этого форм. В повышении уровня защиты будущих пенсионных прав работников немаловажная роль профсоюзов - одного из важнейших социальных институтов, включенных в процесс регулирования социально-трудовых отношений, располагающих большими ресурсами влияния на социальные процессы.</w:t>
      </w:r>
    </w:p>
    <w:p w:rsidR="000C11C8" w:rsidRDefault="000C11C8" w:rsidP="000C11C8">
      <w:pPr>
        <w:ind w:firstLine="426"/>
      </w:pPr>
      <w:r>
        <w:t>Необходимо на взаимной основе  с работодателями постоянно работать над совершенствованием сотрудничества и взаимодействия в вопросах повышения уровня пенсионного страхования их работников.</w:t>
      </w:r>
    </w:p>
    <w:p w:rsidR="000C11C8" w:rsidRDefault="000C11C8" w:rsidP="000C11C8">
      <w:pPr>
        <w:ind w:firstLine="426"/>
      </w:pPr>
      <w:r>
        <w:t xml:space="preserve">Для решения поставленных задач участники круглого стола считают необходимым: </w:t>
      </w:r>
    </w:p>
    <w:p w:rsidR="000C11C8" w:rsidRDefault="000C11C8" w:rsidP="000C11C8">
      <w:pPr>
        <w:ind w:firstLine="426"/>
      </w:pPr>
      <w:r>
        <w:t>1. Органам Пенсионного фонда РФ продолжить работу по росту пенсионной грамотности населения путем:</w:t>
      </w:r>
    </w:p>
    <w:p w:rsidR="000C11C8" w:rsidRDefault="000C11C8" w:rsidP="000C11C8">
      <w:pPr>
        <w:ind w:firstLine="426"/>
      </w:pPr>
      <w:r>
        <w:t>совместного изучения законодательства о страховых пенсиях с активом профсоюзных организаций,</w:t>
      </w:r>
    </w:p>
    <w:p w:rsidR="000C11C8" w:rsidRDefault="000C11C8" w:rsidP="000C11C8">
      <w:pPr>
        <w:ind w:firstLine="426"/>
      </w:pPr>
      <w:r>
        <w:t>-проведения консультаций, образовательных мероприятий (семинаров, лекций, конференций) для профсоюзных активистов,</w:t>
      </w:r>
    </w:p>
    <w:p w:rsidR="000C11C8" w:rsidRDefault="000C11C8" w:rsidP="000C11C8">
      <w:pPr>
        <w:ind w:firstLine="426"/>
      </w:pPr>
      <w:r>
        <w:t>создания на предприятиях консультационных пунктов (уголков) пенсионного законодательства.</w:t>
      </w:r>
    </w:p>
    <w:p w:rsidR="000C11C8" w:rsidRDefault="000C11C8" w:rsidP="000C11C8">
      <w:pPr>
        <w:ind w:firstLine="426"/>
      </w:pPr>
      <w:r>
        <w:t>2. Профсоюзным органам:</w:t>
      </w:r>
    </w:p>
    <w:p w:rsidR="000C11C8" w:rsidRDefault="000C11C8" w:rsidP="000C11C8">
      <w:pPr>
        <w:ind w:firstLine="426"/>
      </w:pPr>
      <w:r>
        <w:t xml:space="preserve">активизировать работу по созданию на предприятиях комиссий по пенсионным вопросам и организации их деятельности, направленной на оказание необходимой помощи профсоюзному </w:t>
      </w:r>
      <w:r>
        <w:lastRenderedPageBreak/>
        <w:t xml:space="preserve">активу и работникам предприятий в решении вопросов, связанных с пенсионным страхованием в соответствии с требованиями Федерального закона "Об обязательном пенсионном страховании в Российской Федерации»; </w:t>
      </w:r>
    </w:p>
    <w:p w:rsidR="000C11C8" w:rsidRDefault="000C11C8" w:rsidP="000C11C8">
      <w:pPr>
        <w:ind w:firstLine="426"/>
      </w:pPr>
      <w:r>
        <w:t>оказывать содействие в организации проведения собраний, встреч, выездных консультаций специалистов территориальных органов ПФР с активом и членами коллективов на предприятиях по теме: «Новый порядок формирования пенсионных прав и назначения страховой пенсии с 1 января 2015 г.»;</w:t>
      </w:r>
    </w:p>
    <w:p w:rsidR="000C11C8" w:rsidRDefault="000C11C8" w:rsidP="000C11C8">
      <w:pPr>
        <w:ind w:firstLine="426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уплатой страховых взносов за застрахованных лиц;</w:t>
      </w:r>
    </w:p>
    <w:p w:rsidR="000C11C8" w:rsidRDefault="000C11C8" w:rsidP="000C11C8">
      <w:pPr>
        <w:ind w:firstLine="426"/>
      </w:pPr>
      <w:r>
        <w:t>осуществлять публикации информационно-разъяснительных материалов и интервью в корпоративных изданиях работодателей и изданиях профсоюзов;</w:t>
      </w:r>
    </w:p>
    <w:p w:rsidR="000C11C8" w:rsidRDefault="000C11C8" w:rsidP="000C11C8">
      <w:pPr>
        <w:ind w:firstLine="426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своевременностью сдачи работодателями документов в архив;</w:t>
      </w:r>
    </w:p>
    <w:p w:rsidR="00534C8A" w:rsidRPr="000C11C8" w:rsidRDefault="000C11C8" w:rsidP="000C11C8">
      <w:pPr>
        <w:ind w:firstLine="426"/>
      </w:pPr>
      <w:r>
        <w:t xml:space="preserve">- оказывать содействие органам ПФР </w:t>
      </w:r>
      <w:proofErr w:type="gramStart"/>
      <w:r>
        <w:t>в передаче работодателями документов в учреждения Пенсионного фонда в электронном виде в рамках заключенных ими соглашений об электронном взаимодействии</w:t>
      </w:r>
      <w:proofErr w:type="gramEnd"/>
      <w:r>
        <w:t>.</w:t>
      </w:r>
    </w:p>
    <w:sectPr w:rsidR="00534C8A" w:rsidRPr="000C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CE"/>
    <w:rsid w:val="000C11C8"/>
    <w:rsid w:val="00534C8A"/>
    <w:rsid w:val="00A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2014-12-04T09:53:00Z</dcterms:created>
  <dcterms:modified xsi:type="dcterms:W3CDTF">2014-12-04T11:38:00Z</dcterms:modified>
</cp:coreProperties>
</file>