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5C" w:rsidRDefault="00CA7FC4">
      <w:pPr>
        <w:pStyle w:val="5255"/>
        <w:spacing w:before="0" w:beforeAutospacing="0" w:after="0" w:afterAutospacing="0"/>
        <w:jc w:val="right"/>
      </w:pPr>
      <w:r>
        <w:rPr>
          <w:bCs/>
          <w:color w:val="000000"/>
        </w:rPr>
        <w:t xml:space="preserve">                                                            Приложение № 1</w:t>
      </w:r>
    </w:p>
    <w:p w:rsidR="0026095C" w:rsidRDefault="00CA7FC4">
      <w:pPr>
        <w:pStyle w:val="af2"/>
        <w:spacing w:before="0" w:beforeAutospacing="0" w:after="0" w:afterAutospacing="0"/>
        <w:jc w:val="right"/>
      </w:pPr>
      <w:r>
        <w:rPr>
          <w:color w:val="000000"/>
        </w:rPr>
        <w:t>к постановлению  Генерального Совета ФНПР</w:t>
      </w:r>
    </w:p>
    <w:p w:rsidR="0026095C" w:rsidRDefault="00CA7FC4">
      <w:pPr>
        <w:pStyle w:val="af2"/>
        <w:spacing w:before="0" w:beforeAutospacing="0" w:after="0" w:afterAutospacing="0"/>
        <w:jc w:val="right"/>
      </w:pPr>
      <w:r>
        <w:rPr>
          <w:color w:val="000000"/>
        </w:rPr>
        <w:t xml:space="preserve">                                                                от 24.11.2021 №</w:t>
      </w:r>
      <w:r w:rsidR="004019B7">
        <w:rPr>
          <w:color w:val="000000"/>
        </w:rPr>
        <w:t xml:space="preserve"> 10-5</w:t>
      </w:r>
    </w:p>
    <w:p w:rsidR="0026095C" w:rsidRDefault="00CA7FC4">
      <w:pPr>
        <w:pStyle w:val="af2"/>
        <w:spacing w:before="0" w:beforeAutospacing="0" w:after="0" w:afterAutospacing="0"/>
        <w:jc w:val="both"/>
      </w:pPr>
      <w:r>
        <w:t> </w:t>
      </w:r>
    </w:p>
    <w:p w:rsidR="0026095C" w:rsidRDefault="0026095C">
      <w:pPr>
        <w:pStyle w:val="af2"/>
        <w:spacing w:before="0" w:beforeAutospacing="0" w:after="0" w:afterAutospacing="0"/>
        <w:jc w:val="both"/>
      </w:pPr>
    </w:p>
    <w:p w:rsidR="0026095C" w:rsidRDefault="0026095C">
      <w:pPr>
        <w:pStyle w:val="af2"/>
        <w:spacing w:before="0" w:beforeAutospacing="0" w:after="0" w:afterAutospacing="0"/>
        <w:jc w:val="both"/>
      </w:pPr>
    </w:p>
    <w:p w:rsidR="0026095C" w:rsidRDefault="00CA7FC4">
      <w:pPr>
        <w:pStyle w:val="af3"/>
        <w:ind w:right="-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КОНЦЕПЦИЯ ИНФОРМАЦИОННОЙ ПОЛИТИКИ </w:t>
      </w:r>
    </w:p>
    <w:p w:rsidR="0026095C" w:rsidRDefault="00CA7FC4">
      <w:pPr>
        <w:pStyle w:val="af3"/>
        <w:ind w:right="-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ФЕДЕРАЦИИ НЕЗАВИСИМЫХ ПРОФСОЮЗОВ РОССИИ</w:t>
      </w:r>
    </w:p>
    <w:p w:rsidR="0026095C" w:rsidRDefault="0026095C">
      <w:pPr>
        <w:pStyle w:val="af3"/>
        <w:ind w:right="-1" w:firstLine="709"/>
        <w:jc w:val="both"/>
        <w:rPr>
          <w:b/>
          <w:sz w:val="24"/>
          <w:szCs w:val="24"/>
        </w:rPr>
      </w:pPr>
    </w:p>
    <w:p w:rsidR="0026095C" w:rsidRDefault="00CA7FC4">
      <w:pPr>
        <w:pStyle w:val="af3"/>
        <w:ind w:right="-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26095C" w:rsidRDefault="0026095C">
      <w:pPr>
        <w:pStyle w:val="af3"/>
        <w:ind w:right="-1"/>
        <w:jc w:val="both"/>
        <w:rPr>
          <w:sz w:val="24"/>
          <w:szCs w:val="24"/>
        </w:rPr>
      </w:pPr>
    </w:p>
    <w:p w:rsidR="0026095C" w:rsidRDefault="00CA7FC4">
      <w:pPr>
        <w:shd w:val="clear" w:color="auto" w:fill="FFFFFF"/>
        <w:spacing w:line="264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информационной политики ФНПР (далее – Концепция) разработана </w:t>
      </w:r>
      <w:r>
        <w:rPr>
          <w:rFonts w:ascii="Times New Roman" w:eastAsia="Times New Roman" w:hAnsi="Times New Roman" w:cs="Times New Roman"/>
          <w:color w:val="252D33"/>
          <w:sz w:val="28"/>
          <w:szCs w:val="28"/>
          <w:lang w:eastAsia="ru-RU"/>
        </w:rPr>
        <w:t>на основе прав, предоставленных Конституцией Российской Федерации, Гражданским кодексом Российской Федерации</w:t>
      </w:r>
      <w:r>
        <w:rPr>
          <w:rFonts w:ascii="Times New Roman" w:eastAsia="Times New Roman" w:hAnsi="Times New Roman" w:cs="Times New Roman"/>
          <w:b/>
          <w:color w:val="252D33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</w:t>
      </w:r>
      <w:r>
        <w:rPr>
          <w:rFonts w:ascii="Times New Roman" w:hAnsi="Times New Roman" w:cs="Times New Roman"/>
          <w:sz w:val="28"/>
          <w:szCs w:val="28"/>
        </w:rPr>
        <w:t>коном  N 10 «О профессиональных союзах, их правах и гарантиях деятельности», в соответствии с Федеральным законом N 2124-1</w:t>
      </w:r>
      <w:r>
        <w:rPr>
          <w:rFonts w:ascii="Times New Roman" w:hAnsi="Times New Roman" w:cs="Times New Roman"/>
          <w:sz w:val="28"/>
          <w:szCs w:val="28"/>
        </w:rPr>
        <w:br/>
        <w:t xml:space="preserve"> «О средствах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N 149 «Об информации, информационных технологиях и о защите информации», а т</w:t>
      </w:r>
      <w:r>
        <w:rPr>
          <w:rFonts w:ascii="Times New Roman" w:hAnsi="Times New Roman" w:cs="Times New Roman"/>
          <w:sz w:val="28"/>
          <w:szCs w:val="28"/>
        </w:rPr>
        <w:t>акже другими федеральными законами, нормативными правовыми актами Российской Федерации, содержащими нормы, регулирующие отношения в сфере информации и печати, Уставом ФНПР, резолюциями Съезда ФНПР и иными принятыми органами управления ФНПР решениями в сфер</w:t>
      </w:r>
      <w:r>
        <w:rPr>
          <w:rFonts w:ascii="Times New Roman" w:hAnsi="Times New Roman" w:cs="Times New Roman"/>
          <w:sz w:val="28"/>
          <w:szCs w:val="28"/>
        </w:rPr>
        <w:t>е информационной работы.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</w:t>
      </w:r>
      <w:r>
        <w:rPr>
          <w:sz w:val="28"/>
          <w:szCs w:val="28"/>
          <w:highlight w:val="white"/>
        </w:rPr>
        <w:t xml:space="preserve">определяет цели, принципы, основные направления </w:t>
      </w:r>
      <w:r>
        <w:rPr>
          <w:sz w:val="28"/>
          <w:szCs w:val="28"/>
          <w:highlight w:val="white"/>
        </w:rPr>
        <w:br/>
        <w:t>и формы реализации информационной политики  ФНПР и ее членских организаций.</w:t>
      </w:r>
      <w:r>
        <w:rPr>
          <w:sz w:val="28"/>
          <w:szCs w:val="28"/>
        </w:rPr>
        <w:t xml:space="preserve">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направлена на развитие профсоюзного движения: мотивацию профсоюзного членства, формир</w:t>
      </w:r>
      <w:r>
        <w:rPr>
          <w:rFonts w:ascii="Times New Roman" w:hAnsi="Times New Roman" w:cs="Times New Roman"/>
          <w:sz w:val="28"/>
          <w:szCs w:val="28"/>
        </w:rPr>
        <w:t>ование позитивного имиджа профсоюзного движения в общественном сознании, повышение эффективности информационной работы, ускорение цифровизации профсоюзной деятельности.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является основой для выработки выборными органами ФНПР единых подходов к: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реализации информационного взаимодействия профсоюзных структур между собой и во внешней среде (со средствами массовой информации</w:t>
      </w:r>
      <w:r>
        <w:rPr>
          <w:sz w:val="28"/>
          <w:szCs w:val="28"/>
        </w:rPr>
        <w:br/>
        <w:t xml:space="preserve">и аудиторией пользователей сети Интернет); 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систематизации и регламентации информационного обеспечения деятельности ФНПР и е</w:t>
      </w:r>
      <w:r>
        <w:rPr>
          <w:sz w:val="28"/>
          <w:szCs w:val="28"/>
        </w:rPr>
        <w:t xml:space="preserve">е членских организаций; 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стандартизации информационного обеспечения членов профсоюзов;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эффективному использованию информационных ресурсов ФНПР</w:t>
      </w:r>
      <w:r>
        <w:rPr>
          <w:sz w:val="28"/>
          <w:szCs w:val="28"/>
        </w:rPr>
        <w:br/>
        <w:t>и ее членских организаций.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Концепции являются обязательной основой при разработке нормативных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ентов, регламентирующих информационную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членских организаций ФНПР: ежегодных планов работы, программ, должностных инструкций информационных работников и методических рекомендаций для профсоюзных активистов, а также иных документов       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информационной тематике.</w:t>
      </w:r>
    </w:p>
    <w:p w:rsidR="0026095C" w:rsidRDefault="0026095C">
      <w:pPr>
        <w:spacing w:line="264" w:lineRule="auto"/>
        <w:ind w:right="-1" w:firstLine="708"/>
        <w:jc w:val="center"/>
        <w:rPr>
          <w:rFonts w:ascii="Times New Roman" w:hAnsi="Times New Roman" w:cs="Times New Roman"/>
          <w:color w:val="252D33"/>
          <w:sz w:val="28"/>
          <w:szCs w:val="28"/>
        </w:rPr>
      </w:pPr>
    </w:p>
    <w:p w:rsidR="0026095C" w:rsidRDefault="00CA7FC4">
      <w:pPr>
        <w:pStyle w:val="af3"/>
        <w:spacing w:after="240" w:line="264" w:lineRule="auto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понятия</w:t>
      </w:r>
    </w:p>
    <w:p w:rsidR="0026095C" w:rsidRDefault="00CA7FC4">
      <w:pPr>
        <w:pStyle w:val="af3"/>
        <w:tabs>
          <w:tab w:val="left" w:pos="0"/>
        </w:tabs>
        <w:spacing w:line="264" w:lineRule="auto"/>
        <w:ind w:right="-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Информационная политика ФНПР – </w:t>
      </w:r>
      <w:r>
        <w:rPr>
          <w:rFonts w:eastAsia="Arial"/>
          <w:sz w:val="28"/>
          <w:szCs w:val="28"/>
        </w:rPr>
        <w:t>комплекс мер нормативно-правового, финансово-экономического, организационно-управленческого, информационно-издательского, аналитического, кадрового, научного, творческого и ино</w:t>
      </w:r>
      <w:r>
        <w:rPr>
          <w:rFonts w:eastAsia="Arial"/>
          <w:sz w:val="28"/>
          <w:szCs w:val="28"/>
        </w:rPr>
        <w:t>го характера, реализуемых на основе информационного взаимодействия ФНПР, её членских организаций до первичных профсоюзных организаций включительно, а также взаимодействия</w:t>
      </w:r>
      <w:r>
        <w:rPr>
          <w:sz w:val="28"/>
          <w:szCs w:val="28"/>
        </w:rPr>
        <w:br/>
      </w:r>
      <w:r>
        <w:rPr>
          <w:rFonts w:eastAsia="Arial"/>
          <w:sz w:val="28"/>
          <w:szCs w:val="28"/>
        </w:rPr>
        <w:t xml:space="preserve">со средствами массовой информации и организации работы </w:t>
      </w:r>
      <w:r>
        <w:rPr>
          <w:rFonts w:eastAsia="Arial"/>
          <w:sz w:val="28"/>
          <w:szCs w:val="28"/>
        </w:rPr>
        <w:br/>
        <w:t>в сети Интернет, направленный</w:t>
      </w:r>
      <w:r>
        <w:rPr>
          <w:rFonts w:eastAsia="Arial"/>
          <w:sz w:val="28"/>
          <w:szCs w:val="28"/>
        </w:rPr>
        <w:t xml:space="preserve"> на продвижение профсоюзной идеологии, решение профсоюзных задач в социально-трудовой сфере, рост общественного авторитета профсоюзов. </w:t>
      </w:r>
    </w:p>
    <w:p w:rsidR="0026095C" w:rsidRDefault="00CA7FC4">
      <w:pPr>
        <w:pStyle w:val="af3"/>
        <w:tabs>
          <w:tab w:val="left" w:pos="0"/>
        </w:tabs>
        <w:spacing w:line="264" w:lineRule="auto"/>
        <w:ind w:right="-1"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i/>
          <w:iCs/>
          <w:color w:val="000000" w:themeColor="text1"/>
          <w:sz w:val="28"/>
          <w:szCs w:val="28"/>
        </w:rPr>
        <w:t>Информационные ресурсы профсоюзов</w:t>
      </w:r>
      <w:r>
        <w:rPr>
          <w:rFonts w:eastAsia="Arial"/>
          <w:color w:val="000000" w:themeColor="text1"/>
          <w:sz w:val="28"/>
          <w:szCs w:val="28"/>
        </w:rPr>
        <w:t xml:space="preserve"> – печатные издания профсоюзов (газеты, журналы, иные формы печатной продукции), сайты</w:t>
      </w:r>
      <w:r>
        <w:rPr>
          <w:sz w:val="28"/>
          <w:szCs w:val="28"/>
        </w:rPr>
        <w:br/>
      </w:r>
      <w:r>
        <w:rPr>
          <w:rFonts w:eastAsia="Arial"/>
          <w:color w:val="000000" w:themeColor="text1"/>
          <w:sz w:val="28"/>
          <w:szCs w:val="28"/>
        </w:rPr>
        <w:t>и другие интернет-источники профсоюзной информации (группы, каналы, аккаунты, ленты, блоги в социальных сетях, мессенджерах, видеосервисах) профсоюзные стенды и т.п.;</w:t>
      </w:r>
    </w:p>
    <w:p w:rsidR="0026095C" w:rsidRDefault="00CA7FC4">
      <w:pPr>
        <w:pStyle w:val="af3"/>
        <w:tabs>
          <w:tab w:val="left" w:pos="0"/>
        </w:tabs>
        <w:spacing w:line="264" w:lineRule="auto"/>
        <w:ind w:right="-1" w:firstLine="709"/>
        <w:jc w:val="both"/>
        <w:rPr>
          <w:rFonts w:eastAsia="Arial"/>
          <w:i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Информационное обеспечение – </w:t>
      </w:r>
      <w:r>
        <w:rPr>
          <w:rFonts w:eastAsia="Arial"/>
          <w:sz w:val="28"/>
          <w:szCs w:val="28"/>
        </w:rPr>
        <w:t xml:space="preserve">система методов, средств и концепций по </w:t>
      </w:r>
      <w:r>
        <w:rPr>
          <w:sz w:val="28"/>
          <w:szCs w:val="28"/>
        </w:rPr>
        <w:t>распространению в ср</w:t>
      </w:r>
      <w:r>
        <w:rPr>
          <w:sz w:val="28"/>
          <w:szCs w:val="28"/>
        </w:rPr>
        <w:t>едствах массовой информации, социальных сетях</w:t>
      </w:r>
      <w:r>
        <w:rPr>
          <w:sz w:val="28"/>
          <w:szCs w:val="28"/>
        </w:rPr>
        <w:br/>
        <w:t>и по иным каналам связи информации о работе профсоюзов и профсоюзных объединений, инициативах ФНПР и ее членских организаций по решению задач в социально-трудовой сфере; взаимодействие с иными институтами общес</w:t>
      </w:r>
      <w:r>
        <w:rPr>
          <w:sz w:val="28"/>
          <w:szCs w:val="28"/>
        </w:rPr>
        <w:t xml:space="preserve">тва и государства, оказывающими влияние на формирование общественного мнения. </w:t>
      </w:r>
    </w:p>
    <w:p w:rsidR="0026095C" w:rsidRDefault="00CA7FC4">
      <w:pPr>
        <w:pStyle w:val="af3"/>
        <w:spacing w:line="264" w:lineRule="auto"/>
        <w:ind w:right="-1" w:firstLine="708"/>
        <w:jc w:val="both"/>
        <w:rPr>
          <w:sz w:val="28"/>
          <w:szCs w:val="28"/>
        </w:rPr>
      </w:pPr>
      <w:r>
        <w:rPr>
          <w:rFonts w:eastAsia="Arial"/>
          <w:i/>
          <w:sz w:val="28"/>
          <w:szCs w:val="28"/>
        </w:rPr>
        <w:t>Информационное взаимодействие профсоюзных организаций –</w:t>
      </w:r>
      <w:r>
        <w:rPr>
          <w:rFonts w:eastAsia="Arial"/>
          <w:sz w:val="28"/>
          <w:szCs w:val="28"/>
        </w:rPr>
        <w:t xml:space="preserve"> системная организация подготовки информационных материалов</w:t>
      </w:r>
      <w:r>
        <w:rPr>
          <w:sz w:val="28"/>
          <w:szCs w:val="28"/>
        </w:rPr>
        <w:br/>
      </w:r>
      <w:r>
        <w:rPr>
          <w:rFonts w:eastAsia="Arial"/>
          <w:sz w:val="28"/>
          <w:szCs w:val="28"/>
        </w:rPr>
        <w:t>и регулярного обмена ими</w:t>
      </w:r>
      <w:r>
        <w:rPr>
          <w:sz w:val="28"/>
          <w:szCs w:val="28"/>
        </w:rPr>
        <w:t xml:space="preserve"> на всех уровнях – от первичной профсо</w:t>
      </w:r>
      <w:r>
        <w:rPr>
          <w:sz w:val="28"/>
          <w:szCs w:val="28"/>
        </w:rPr>
        <w:t>юзной организации до ФНПР.</w:t>
      </w:r>
    </w:p>
    <w:p w:rsidR="0026095C" w:rsidRDefault="00CA7FC4">
      <w:pPr>
        <w:pStyle w:val="af3"/>
        <w:tabs>
          <w:tab w:val="left" w:pos="993"/>
        </w:tabs>
        <w:spacing w:line="264" w:lineRule="auto"/>
        <w:ind w:right="-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Информационная структура – </w:t>
      </w:r>
      <w:r>
        <w:rPr>
          <w:rFonts w:eastAsia="Arial"/>
          <w:sz w:val="28"/>
          <w:szCs w:val="28"/>
        </w:rPr>
        <w:t>пресс-центр, пресс-служба,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eastAsia="Arial"/>
          <w:sz w:val="28"/>
          <w:szCs w:val="28"/>
        </w:rPr>
        <w:t>пресс-секретарь, отдел (департамент), информационный работник, иное структурное подразделение, осуществляющее деятельность по реализации информационной политики в профсоюзной организации, входящей</w:t>
      </w:r>
      <w:r>
        <w:rPr>
          <w:sz w:val="28"/>
          <w:szCs w:val="28"/>
        </w:rPr>
        <w:br/>
      </w:r>
      <w:r>
        <w:rPr>
          <w:rFonts w:eastAsia="Arial"/>
          <w:sz w:val="28"/>
          <w:szCs w:val="28"/>
        </w:rPr>
        <w:t>в организационную структуру ФНПР.</w:t>
      </w:r>
    </w:p>
    <w:p w:rsidR="0026095C" w:rsidRDefault="00CA7FC4">
      <w:pPr>
        <w:pStyle w:val="af3"/>
        <w:spacing w:line="264" w:lineRule="auto"/>
        <w:ind w:right="-1"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Информационный работник</w:t>
      </w:r>
      <w:r>
        <w:rPr>
          <w:rFonts w:eastAsia="Arial"/>
          <w:sz w:val="28"/>
          <w:szCs w:val="28"/>
        </w:rPr>
        <w:t xml:space="preserve"> –</w:t>
      </w:r>
      <w:r>
        <w:rPr>
          <w:rFonts w:eastAsia="Arial"/>
          <w:sz w:val="28"/>
          <w:szCs w:val="28"/>
        </w:rPr>
        <w:t xml:space="preserve"> штатный профсоюзный работник, прошедший соответствующую подготовку, осуществляющий трудовую деятельность по реализации информационной политики в профсоюзной </w:t>
      </w:r>
      <w:r>
        <w:rPr>
          <w:rFonts w:eastAsia="Arial"/>
          <w:sz w:val="28"/>
          <w:szCs w:val="28"/>
        </w:rPr>
        <w:lastRenderedPageBreak/>
        <w:t>организации.</w:t>
      </w:r>
    </w:p>
    <w:p w:rsidR="0026095C" w:rsidRDefault="00CA7FC4">
      <w:pPr>
        <w:pStyle w:val="af3"/>
        <w:spacing w:line="264" w:lineRule="auto"/>
        <w:ind w:right="-1"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Информационный активист</w:t>
      </w:r>
      <w:r>
        <w:rPr>
          <w:rFonts w:eastAsia="Arial"/>
          <w:sz w:val="28"/>
          <w:szCs w:val="28"/>
        </w:rPr>
        <w:t xml:space="preserve"> – профсоюзный активист, предпочтительно – прошедший соответс</w:t>
      </w:r>
      <w:r>
        <w:rPr>
          <w:rFonts w:eastAsia="Arial"/>
          <w:sz w:val="28"/>
          <w:szCs w:val="28"/>
        </w:rPr>
        <w:t>твующую подготовку и обучение, осуществляющий</w:t>
      </w:r>
      <w:r>
        <w:rPr>
          <w:rStyle w:val="aff1"/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</w:rPr>
        <w:t>деятельность по реализации информационной политики</w:t>
      </w:r>
      <w:r>
        <w:rPr>
          <w:rFonts w:eastAsiaTheme="minorHAnsi"/>
          <w:sz w:val="28"/>
          <w:szCs w:val="28"/>
        </w:rPr>
        <w:br/>
        <w:t>в профсоюзной организации.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Цифровизация профсоюзной деятельности </w:t>
      </w:r>
      <w:r>
        <w:rPr>
          <w:rFonts w:ascii="Times New Roman" w:hAnsi="Times New Roman" w:cs="Times New Roman"/>
          <w:sz w:val="28"/>
          <w:szCs w:val="28"/>
        </w:rPr>
        <w:t>– комплекс мер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созданию электронных каналов коммуникации и электронных сервисов для членов </w:t>
      </w:r>
      <w:r>
        <w:rPr>
          <w:rFonts w:ascii="Times New Roman" w:hAnsi="Times New Roman" w:cs="Times New Roman"/>
          <w:sz w:val="28"/>
          <w:szCs w:val="28"/>
        </w:rPr>
        <w:t>профсоюзов, электронного персонифицированного учета членов профсоюзов, использования режима видеоконференцсвязи в работе профсоюзных выборных органов, применения дистанционных образовательных технологий и электронного обучения профактива, развития электрон</w:t>
      </w:r>
      <w:r>
        <w:rPr>
          <w:rFonts w:ascii="Times New Roman" w:hAnsi="Times New Roman" w:cs="Times New Roman"/>
          <w:sz w:val="28"/>
          <w:szCs w:val="28"/>
        </w:rPr>
        <w:t xml:space="preserve">ных (безбумажных) технологий во внутрипрофсоюзной работе,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применением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>
        <w:rPr>
          <w:rFonts w:ascii="Times New Roman" w:hAnsi="Times New Roman" w:cs="Times New Roman"/>
          <w:sz w:val="28"/>
          <w:szCs w:val="28"/>
        </w:rPr>
        <w:t>-систем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«Цифровая зрелость»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степень готовности профсоюзной организации к внедрению цифровых решений в профсоюзную работу. </w:t>
      </w:r>
    </w:p>
    <w:p w:rsidR="0026095C" w:rsidRDefault="0026095C">
      <w:pPr>
        <w:pStyle w:val="af3"/>
        <w:tabs>
          <w:tab w:val="left" w:pos="993"/>
        </w:tabs>
        <w:spacing w:line="264" w:lineRule="auto"/>
        <w:ind w:right="-1"/>
        <w:jc w:val="both"/>
        <w:rPr>
          <w:rFonts w:eastAsia="Arial"/>
          <w:strike/>
          <w:sz w:val="28"/>
          <w:szCs w:val="28"/>
        </w:rPr>
      </w:pPr>
    </w:p>
    <w:p w:rsidR="0026095C" w:rsidRDefault="00CA7FC4">
      <w:pPr>
        <w:pStyle w:val="af3"/>
        <w:spacing w:after="240"/>
        <w:ind w:right="-1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III</w:t>
      </w:r>
      <w:r>
        <w:rPr>
          <w:rFonts w:eastAsiaTheme="minorHAnsi"/>
          <w:b/>
          <w:sz w:val="28"/>
          <w:szCs w:val="28"/>
        </w:rPr>
        <w:t>. Цель и основные задачи информацион</w:t>
      </w:r>
      <w:r>
        <w:rPr>
          <w:rFonts w:eastAsiaTheme="minorHAnsi"/>
          <w:b/>
          <w:sz w:val="28"/>
          <w:szCs w:val="28"/>
        </w:rPr>
        <w:t>ной политики ФНПР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Целью информационной политики ФНПР является укрепление</w:t>
      </w:r>
      <w:r>
        <w:rPr>
          <w:rFonts w:eastAsiaTheme="minorHAnsi"/>
          <w:sz w:val="28"/>
          <w:szCs w:val="28"/>
        </w:rPr>
        <w:br/>
        <w:t>и развитие профсоюзного движения через его популяризацию и рост авторитета в обществе, внедрение и развитие инструментов цифрового взаимодействия между элементами профсоюзной структур</w:t>
      </w:r>
      <w:r>
        <w:rPr>
          <w:rFonts w:eastAsiaTheme="minorHAnsi"/>
          <w:sz w:val="28"/>
          <w:szCs w:val="28"/>
        </w:rPr>
        <w:t>ы и членами профсоюзов.</w:t>
      </w:r>
    </w:p>
    <w:p w:rsidR="0026095C" w:rsidRDefault="00CA7FC4">
      <w:pPr>
        <w:pStyle w:val="af3"/>
        <w:spacing w:line="264" w:lineRule="auto"/>
        <w:ind w:right="-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Для достижения данной цели необходимо решить следующие задачи: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  <w:tab w:val="left" w:pos="567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повышение уровня информированности общества о социально - трудовых правах и экономических интересах работников всех форм занятости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и деятельности профсоюзов по защите этих прав и интересов;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  <w:tab w:val="left" w:pos="567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освоение новых методов работы для повышения имиджа и узнаваемости профсоюзов, наряду с использованием традиционных медиапродуктов;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  <w:tab w:val="left" w:pos="567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обеспечение бесперебойной работы оперативных каналов распростран</w:t>
      </w:r>
      <w:r>
        <w:rPr>
          <w:rFonts w:eastAsiaTheme="minorHAnsi"/>
          <w:sz w:val="28"/>
          <w:szCs w:val="28"/>
        </w:rPr>
        <w:t>ения профсоюзной информации;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  <w:tab w:val="left" w:pos="567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координация деятельности ФНПР и её членских организаций в сфере реализации информационной политики;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  <w:tab w:val="left" w:pos="567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совершенствование системы подготовки и обучения информационных работников и активистов;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  <w:tab w:val="left" w:pos="567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вовлечение активных членов профсоюзо</w:t>
      </w:r>
      <w:r>
        <w:rPr>
          <w:rFonts w:eastAsiaTheme="minorHAnsi"/>
          <w:sz w:val="28"/>
          <w:szCs w:val="28"/>
        </w:rPr>
        <w:t>в в информационную работу</w:t>
      </w:r>
      <w:r>
        <w:rPr>
          <w:rFonts w:eastAsiaTheme="minorHAnsi"/>
          <w:sz w:val="28"/>
          <w:szCs w:val="28"/>
        </w:rPr>
        <w:br/>
        <w:t>на всех уровнях профсоюзной структуры.</w:t>
      </w:r>
    </w:p>
    <w:p w:rsidR="0026095C" w:rsidRDefault="00CA7FC4">
      <w:pPr>
        <w:pStyle w:val="af3"/>
        <w:spacing w:after="240" w:line="264" w:lineRule="auto"/>
        <w:ind w:right="-1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lastRenderedPageBreak/>
        <w:t>IV</w:t>
      </w:r>
      <w:r>
        <w:rPr>
          <w:rFonts w:eastAsiaTheme="minorHAnsi"/>
          <w:b/>
          <w:sz w:val="28"/>
          <w:szCs w:val="28"/>
        </w:rPr>
        <w:t>. Основные принципы реализации информационной политики ФНПР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Информационная политика ФНПР осуществляется в соответствии</w:t>
      </w:r>
      <w:r>
        <w:rPr>
          <w:rFonts w:eastAsiaTheme="minorHAnsi"/>
          <w:sz w:val="28"/>
          <w:szCs w:val="28"/>
        </w:rPr>
        <w:br/>
        <w:t>со следующими принципами: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учет интересов и потребностей различных социальных групп членов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участие информационных работников и активистов в разработке</w:t>
      </w:r>
      <w:r>
        <w:rPr>
          <w:rFonts w:eastAsiaTheme="minorHAnsi"/>
          <w:sz w:val="28"/>
          <w:szCs w:val="28"/>
        </w:rPr>
        <w:br/>
        <w:t>и реализации приоритетных направлений информационной политики;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информационная открытость;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обеспечение объективности</w:t>
      </w:r>
      <w:r>
        <w:rPr>
          <w:rFonts w:eastAsiaTheme="minorHAnsi"/>
          <w:sz w:val="28"/>
          <w:szCs w:val="28"/>
        </w:rPr>
        <w:t>, скорости и творчества при производстве информационных профсоюзных продуктов;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социальное партнерство;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комплексный подход при формировании и реализации информационной политики;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взаимодействие всех уровней профсоюзной структуры ФНПР </w:t>
      </w:r>
      <w:r>
        <w:rPr>
          <w:rFonts w:eastAsiaTheme="minorHAnsi"/>
          <w:sz w:val="28"/>
          <w:szCs w:val="28"/>
        </w:rPr>
        <w:br/>
        <w:t>при реализации инфо</w:t>
      </w:r>
      <w:r>
        <w:rPr>
          <w:rFonts w:eastAsiaTheme="minorHAnsi"/>
          <w:sz w:val="28"/>
          <w:szCs w:val="28"/>
        </w:rPr>
        <w:t>рмационной политики;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финансирование информационной работы в объеме не менее 5%</w:t>
      </w:r>
      <w:r>
        <w:rPr>
          <w:rFonts w:eastAsiaTheme="minorHAnsi"/>
          <w:sz w:val="28"/>
          <w:szCs w:val="28"/>
        </w:rPr>
        <w:br/>
        <w:t>от профсоюзного бюджета на всех уровнях реализации;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анализ и объективная оценка результатов информационной работы.</w:t>
      </w:r>
    </w:p>
    <w:p w:rsidR="0026095C" w:rsidRDefault="0026095C">
      <w:pPr>
        <w:pStyle w:val="af3"/>
        <w:spacing w:line="264" w:lineRule="auto"/>
        <w:ind w:right="-1" w:firstLine="709"/>
        <w:jc w:val="center"/>
        <w:rPr>
          <w:sz w:val="28"/>
          <w:szCs w:val="28"/>
        </w:rPr>
      </w:pPr>
    </w:p>
    <w:p w:rsidR="0026095C" w:rsidRDefault="00CA7FC4">
      <w:pPr>
        <w:pStyle w:val="af3"/>
        <w:spacing w:after="240" w:line="264" w:lineRule="auto"/>
        <w:ind w:right="-1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V</w:t>
      </w:r>
      <w:r>
        <w:rPr>
          <w:rFonts w:eastAsiaTheme="minorHAnsi"/>
          <w:b/>
          <w:sz w:val="28"/>
          <w:szCs w:val="28"/>
        </w:rPr>
        <w:t>. Основные направления информационной политики ФНПР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Концеп</w:t>
      </w:r>
      <w:r>
        <w:rPr>
          <w:rFonts w:eastAsiaTheme="minorHAnsi"/>
          <w:sz w:val="28"/>
          <w:szCs w:val="28"/>
        </w:rPr>
        <w:t>ция в соответствии с целями, задачами и принципами информационной политики ФНПР определяет её приоритетные направления, которые соответствуют программным задачам Федерации: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повышение престижа профсоюзного членства, в том числе через коллективные действия,</w:t>
      </w:r>
      <w:r>
        <w:rPr>
          <w:rFonts w:eastAsiaTheme="minorHAnsi"/>
          <w:sz w:val="28"/>
          <w:szCs w:val="28"/>
        </w:rPr>
        <w:t xml:space="preserve"> PR-акции, социальную рекламу, формирующие позитивное отношение к профсоюзам, как к организации, защищающей права и интересы работников и обучающихся;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формирование у членов профсоюзов ценностных ориентаций: достоинства работающего человека, честного отнош</w:t>
      </w:r>
      <w:r>
        <w:rPr>
          <w:rFonts w:eastAsiaTheme="minorHAnsi"/>
          <w:sz w:val="28"/>
          <w:szCs w:val="28"/>
        </w:rPr>
        <w:t>ения к труду и коллективу, солидарности, ответственности, чувства гордости за свою профессию</w:t>
      </w:r>
      <w:r>
        <w:rPr>
          <w:rFonts w:eastAsiaTheme="minorHAnsi"/>
          <w:sz w:val="28"/>
          <w:szCs w:val="28"/>
        </w:rPr>
        <w:br/>
        <w:t>и принадлежность к профсоюзному движению, готовность к участию</w:t>
      </w:r>
      <w:r>
        <w:rPr>
          <w:rFonts w:eastAsiaTheme="minorHAnsi"/>
          <w:sz w:val="28"/>
          <w:szCs w:val="28"/>
        </w:rPr>
        <w:br/>
        <w:t xml:space="preserve">в профсоюзных акциях, поддержке профсоюзных кампаний;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создание и развитие в каждой членской органи</w:t>
      </w:r>
      <w:r>
        <w:rPr>
          <w:rFonts w:eastAsiaTheme="minorHAnsi"/>
          <w:sz w:val="28"/>
          <w:szCs w:val="28"/>
        </w:rPr>
        <w:t xml:space="preserve">зации ФНПР информационной структуры;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цифровизация профсоюзной деятельности;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активизация работы по увеличению подписки на Центральную профсоюзную газету «Солидарность» в количестве не менее одного экземпляра на сто членов профсоюза, популяризация подписк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lastRenderedPageBreak/>
        <w:t xml:space="preserve">на электронную версию газеты, увеличение подписки на «Профсоюзный журнал», региональные и отраслевые профсоюзные печатные издания;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развитие и активное использование профсоюзных средств массовой информации, улучшение качества информационных материалов</w:t>
      </w:r>
      <w:r>
        <w:rPr>
          <w:rFonts w:eastAsiaTheme="minorHAnsi"/>
          <w:sz w:val="28"/>
          <w:szCs w:val="28"/>
        </w:rPr>
        <w:br/>
        <w:t>и</w:t>
      </w:r>
      <w:r>
        <w:rPr>
          <w:rFonts w:eastAsiaTheme="minorHAnsi"/>
          <w:sz w:val="28"/>
          <w:szCs w:val="28"/>
        </w:rPr>
        <w:t xml:space="preserve"> увеличение тиража печатных изданий членских организаций ФНПР;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расширение взаимодействия с внешними СМИ, пропаганда ценности достойного труда, социального партнерства и правозащитной работы профсоюзов во внепрофсоюзной среде, освещение результатов профсо</w:t>
      </w:r>
      <w:r>
        <w:rPr>
          <w:rFonts w:eastAsiaTheme="minorHAnsi"/>
          <w:sz w:val="28"/>
          <w:szCs w:val="28"/>
        </w:rPr>
        <w:t>юзных мероприятий, распространение информации о положительном опыте работы профсоюзных организаций;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организация информационных кампаний, участие в проведении кампаний в защиту прав профорганизаций и активистов, в поддержку акций солидарности профсоюзов и,</w:t>
      </w:r>
      <w:r>
        <w:rPr>
          <w:rFonts w:eastAsiaTheme="minorHAnsi"/>
          <w:sz w:val="28"/>
          <w:szCs w:val="28"/>
        </w:rPr>
        <w:t xml:space="preserve"> в целом,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усиление работы в социальных сетях, как одном из наиболее популярных, доступных и оперативных каналов донесения информации, в том числе через распространение в локальных сообществах и на личных страницах профсоюзного актива актуальных мате</w:t>
      </w:r>
      <w:r>
        <w:rPr>
          <w:rFonts w:eastAsiaTheme="minorHAnsi"/>
          <w:sz w:val="28"/>
          <w:szCs w:val="28"/>
        </w:rPr>
        <w:t>риалов ФНПР и ее членских организаций, работа по наращиванию числа подписчиков профсоюзных страниц;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развитие при подготовке информационных материалов </w:t>
      </w:r>
      <w:r>
        <w:rPr>
          <w:rFonts w:eastAsiaTheme="minorHAnsi"/>
          <w:sz w:val="28"/>
          <w:szCs w:val="28"/>
        </w:rPr>
        <w:t>таких признаков журналистских работ, как публицистичность, доступность и новизна подачи материала, точность и достоверность, глубина анализа и полнота раскрытия проблемы или образа, соответствие этическим принципам журналистики;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расширение практики создан</w:t>
      </w:r>
      <w:r>
        <w:rPr>
          <w:rFonts w:eastAsiaTheme="minorHAnsi"/>
          <w:sz w:val="28"/>
          <w:szCs w:val="28"/>
        </w:rPr>
        <w:t xml:space="preserve">ия и распространения видеоматериалов </w:t>
      </w:r>
      <w:r>
        <w:rPr>
          <w:rFonts w:eastAsiaTheme="minorHAnsi"/>
          <w:sz w:val="28"/>
          <w:szCs w:val="28"/>
        </w:rPr>
        <w:br/>
        <w:t>по актуальным темам работы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широкое вовлечение молодежных советов членских организаций ФНПР</w:t>
      </w:r>
      <w:r>
        <w:rPr>
          <w:rFonts w:eastAsiaTheme="minorHAnsi"/>
          <w:sz w:val="28"/>
          <w:szCs w:val="28"/>
        </w:rPr>
        <w:br/>
        <w:t>в процесс освоения и активного использования новых инструментов коммуникации, информационной, агитационной и пропа</w:t>
      </w:r>
      <w:r>
        <w:rPr>
          <w:rFonts w:eastAsiaTheme="minorHAnsi"/>
          <w:sz w:val="28"/>
          <w:szCs w:val="28"/>
        </w:rPr>
        <w:t>гандистской работы;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совершенствование системы профессионального обучения и повышения квалификации информационных работников и информационных активистов на базе </w:t>
      </w:r>
      <w:r>
        <w:rPr>
          <w:rFonts w:eastAsiaTheme="minorHAnsi"/>
          <w:color w:val="000000"/>
          <w:sz w:val="28"/>
          <w:szCs w:val="28"/>
        </w:rPr>
        <w:t>Академии труда и социальных отношений (АТиСО), Института профсоюзного движения АТиСО, Санкт-Пет</w:t>
      </w:r>
      <w:r>
        <w:rPr>
          <w:rFonts w:eastAsiaTheme="minorHAnsi"/>
          <w:color w:val="000000"/>
          <w:sz w:val="28"/>
          <w:szCs w:val="28"/>
        </w:rPr>
        <w:t>ербургского Гуманитарного университета профсоюзов,</w:t>
      </w:r>
      <w:r>
        <w:rPr>
          <w:rFonts w:eastAsiaTheme="minorHAnsi"/>
          <w:b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региональных и отраслевых учебных центров профсоюзов;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организация площадок для обмена опытом информационной работы профсоюзов, в том числе через проведение тематических круглых столов, семинаров по обмен</w:t>
      </w:r>
      <w:r>
        <w:rPr>
          <w:rFonts w:eastAsiaTheme="minorHAnsi"/>
          <w:sz w:val="28"/>
          <w:szCs w:val="28"/>
        </w:rPr>
        <w:t xml:space="preserve">у опытом, конкурсов, научно-практических конференций;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проведение агитационной, пропагандистской, разъяснительной работы</w:t>
      </w:r>
      <w:r>
        <w:rPr>
          <w:rFonts w:eastAsiaTheme="minorHAnsi"/>
          <w:sz w:val="28"/>
          <w:szCs w:val="28"/>
        </w:rPr>
        <w:br/>
        <w:t xml:space="preserve">об истории профсоюзов, их целях, практике защиты трудовых прав </w:t>
      </w:r>
      <w:r>
        <w:rPr>
          <w:rFonts w:eastAsiaTheme="minorHAnsi"/>
          <w:sz w:val="28"/>
          <w:szCs w:val="28"/>
        </w:rPr>
        <w:lastRenderedPageBreak/>
        <w:t>работников;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проведение в организациях среднего, средне-специального и </w:t>
      </w:r>
      <w:r>
        <w:rPr>
          <w:rFonts w:eastAsiaTheme="minorHAnsi"/>
          <w:sz w:val="28"/>
          <w:szCs w:val="28"/>
        </w:rPr>
        <w:t>высшего образования мероприятий по знакомству с деятельностью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анализ и распространение лучших практик ФНПР и ее членских организаций по ведению информационной работы;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адаптация и использование</w:t>
      </w:r>
      <w:r>
        <w:rPr>
          <w:rFonts w:eastAsiaTheme="minorHAnsi"/>
          <w:sz w:val="28"/>
          <w:szCs w:val="28"/>
        </w:rPr>
        <w:t xml:space="preserve"> бизнес-инструментов и инструментов интернет-маркетинга для профсоюзной деятельности;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использование возможностей грантовой системы привлечения средств </w:t>
      </w:r>
      <w:r>
        <w:rPr>
          <w:rFonts w:eastAsiaTheme="minorHAnsi"/>
          <w:sz w:val="28"/>
          <w:szCs w:val="28"/>
        </w:rPr>
        <w:br/>
        <w:t>на информационные проекты профсоюзов.</w:t>
      </w:r>
    </w:p>
    <w:p w:rsidR="0026095C" w:rsidRDefault="0026095C">
      <w:pPr>
        <w:pStyle w:val="af3"/>
        <w:spacing w:line="264" w:lineRule="auto"/>
        <w:ind w:right="-1"/>
        <w:jc w:val="both"/>
        <w:outlineLvl w:val="0"/>
        <w:rPr>
          <w:b/>
          <w:sz w:val="28"/>
          <w:szCs w:val="28"/>
        </w:rPr>
      </w:pPr>
    </w:p>
    <w:p w:rsidR="0026095C" w:rsidRDefault="00CA7FC4">
      <w:pPr>
        <w:pStyle w:val="af3"/>
        <w:spacing w:after="240" w:line="264" w:lineRule="auto"/>
        <w:ind w:right="-1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VI</w:t>
      </w:r>
      <w:r>
        <w:rPr>
          <w:rFonts w:eastAsiaTheme="minorHAnsi"/>
          <w:b/>
          <w:sz w:val="28"/>
          <w:szCs w:val="28"/>
        </w:rPr>
        <w:t>. Ресурсы реализации информационной политики ФНПР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Для реализац</w:t>
      </w:r>
      <w:r>
        <w:rPr>
          <w:rFonts w:eastAsiaTheme="minorHAnsi"/>
          <w:sz w:val="28"/>
          <w:szCs w:val="28"/>
        </w:rPr>
        <w:t>ии поставленных задач и организации работы</w:t>
      </w:r>
      <w:r>
        <w:rPr>
          <w:rFonts w:eastAsiaTheme="minorHAnsi"/>
          <w:sz w:val="28"/>
          <w:szCs w:val="28"/>
        </w:rPr>
        <w:br/>
        <w:t>по приоритетным направлениям Концепции требуются нормативное правовое, кадровое, информационное, финансовое обеспечение, внедрение современных практико-ориентированных методов работы, разработка целевых программ и</w:t>
      </w:r>
      <w:r>
        <w:rPr>
          <w:rFonts w:eastAsiaTheme="minorHAnsi"/>
          <w:sz w:val="28"/>
          <w:szCs w:val="28"/>
        </w:rPr>
        <w:t xml:space="preserve"> проектов, участие в конкурсах на получение грантов, развитие социального партнерства на всех уровнях. 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Работа по реализации Концепции осуществляется во взаимодействии ФНПР и ее членских организаций, их информационных структур и печатных органов, Постоянно</w:t>
      </w:r>
      <w:r>
        <w:rPr>
          <w:rFonts w:eastAsiaTheme="minorHAnsi"/>
          <w:sz w:val="28"/>
          <w:szCs w:val="28"/>
        </w:rPr>
        <w:t>й комиссии Генерального Совета ФНПР</w:t>
      </w:r>
      <w:r>
        <w:rPr>
          <w:rFonts w:eastAsiaTheme="minorHAnsi"/>
          <w:sz w:val="28"/>
          <w:szCs w:val="28"/>
        </w:rPr>
        <w:br/>
        <w:t xml:space="preserve">по информационной политике, профильного департамента в структуре Аппарата ФНПР, </w:t>
      </w:r>
      <w:r>
        <w:rPr>
          <w:rFonts w:eastAsiaTheme="minorHAnsi"/>
          <w:color w:val="000000"/>
          <w:sz w:val="28"/>
          <w:szCs w:val="28"/>
        </w:rPr>
        <w:t xml:space="preserve">Академии труда и социальных отношений, Института профсоюзного движения АТиСО, Санкт-Петербургского Гуманитарного университета профсоюзов, </w:t>
      </w:r>
      <w:r>
        <w:rPr>
          <w:rFonts w:eastAsiaTheme="minorHAnsi"/>
          <w:sz w:val="28"/>
          <w:szCs w:val="28"/>
        </w:rPr>
        <w:t>пр</w:t>
      </w:r>
      <w:r>
        <w:rPr>
          <w:rFonts w:eastAsiaTheme="minorHAnsi"/>
          <w:sz w:val="28"/>
          <w:szCs w:val="28"/>
        </w:rPr>
        <w:t>едставителей институтов гражданского общества, социальных партнеров и научной общественности.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Работа по реализации Концепции требует кадрового обеспечения. Информационные работники и активисты членских организаций ФНПР (специалисты по информационной работе</w:t>
      </w:r>
      <w:r>
        <w:rPr>
          <w:rFonts w:eastAsiaTheme="minorHAnsi"/>
          <w:sz w:val="28"/>
          <w:szCs w:val="28"/>
        </w:rPr>
        <w:t>) должны регулярно повышать квалификацию в образовательных учреждениях различного уровня.</w:t>
      </w:r>
    </w:p>
    <w:p w:rsidR="0026095C" w:rsidRDefault="00CA7FC4">
      <w:pPr>
        <w:tabs>
          <w:tab w:val="left" w:pos="0"/>
        </w:tabs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реализации информационной политики должно составлять не менее 5% от бюджета на каждом из уровней профсоюзной структуры. </w:t>
      </w:r>
    </w:p>
    <w:p w:rsidR="0026095C" w:rsidRDefault="0026095C">
      <w:pPr>
        <w:pStyle w:val="af3"/>
        <w:spacing w:line="264" w:lineRule="auto"/>
        <w:ind w:right="-1"/>
        <w:rPr>
          <w:sz w:val="28"/>
          <w:szCs w:val="28"/>
        </w:rPr>
      </w:pPr>
    </w:p>
    <w:p w:rsidR="0026095C" w:rsidRDefault="00CA7FC4">
      <w:pPr>
        <w:spacing w:after="240" w:line="264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Стандарты информационной работы профсоюзных структур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информационного взаимодействия профсоюзных структур, необходимого для постоянного информирования членов профсоюзов и общественности о деятельности профсоюзов, представляет собой системную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подготовки и распространения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и регулярного обмена ими на всех уровнях –</w:t>
      </w:r>
      <w:r>
        <w:rPr>
          <w:rFonts w:ascii="Times New Roman" w:hAnsi="Times New Roman" w:cs="Times New Roman"/>
          <w:sz w:val="28"/>
          <w:szCs w:val="28"/>
        </w:rPr>
        <w:br/>
        <w:t xml:space="preserve">от первичного (каждого члена профсоюза) до ФНПР.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элементами этого взаимодействия являются: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Федерация Независимых Профсоюзов России</w:t>
      </w:r>
      <w:r>
        <w:rPr>
          <w:rFonts w:eastAsiaTheme="minorHAnsi"/>
          <w:sz w:val="28"/>
          <w:szCs w:val="28"/>
        </w:rPr>
        <w:t>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общероссийский, межрегиональный профсоюз;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территориальное объединение организаций профсоюзов;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территориальная организация общероссийского, межрегионального профсоюза;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первичная профсоюзная организация.</w:t>
      </w:r>
    </w:p>
    <w:p w:rsidR="0026095C" w:rsidRDefault="0026095C">
      <w:pPr>
        <w:pStyle w:val="af4"/>
        <w:tabs>
          <w:tab w:val="left" w:pos="284"/>
        </w:tabs>
        <w:spacing w:line="264" w:lineRule="auto"/>
        <w:ind w:left="0" w:right="-1"/>
        <w:jc w:val="center"/>
        <w:rPr>
          <w:sz w:val="28"/>
          <w:szCs w:val="28"/>
        </w:rPr>
      </w:pPr>
    </w:p>
    <w:p w:rsidR="0026095C" w:rsidRDefault="00CA7FC4">
      <w:pPr>
        <w:tabs>
          <w:tab w:val="left" w:pos="709"/>
        </w:tabs>
        <w:spacing w:after="240" w:line="264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Федерация Независимых Профсоюзов России (ФН</w:t>
      </w:r>
      <w:r>
        <w:rPr>
          <w:rFonts w:ascii="Times New Roman" w:hAnsi="Times New Roman" w:cs="Times New Roman"/>
          <w:b/>
          <w:i/>
          <w:sz w:val="28"/>
          <w:szCs w:val="28"/>
        </w:rPr>
        <w:t>ПР)</w:t>
      </w:r>
    </w:p>
    <w:p w:rsidR="0026095C" w:rsidRDefault="00CA7FC4">
      <w:pPr>
        <w:pStyle w:val="af4"/>
        <w:spacing w:line="264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Выборные органы ФНПР принимают организационные, управленческие и финансовые решения, необходимые для реализации положений Концепции</w:t>
      </w:r>
      <w:r>
        <w:rPr>
          <w:rFonts w:eastAsiaTheme="minorHAnsi"/>
          <w:sz w:val="28"/>
          <w:szCs w:val="28"/>
        </w:rPr>
        <w:t>, не реже 1 раза в год рассматривают вопросы информационного обеспечения работы ФНПР и входящих в нее структурных организаций.</w:t>
      </w:r>
    </w:p>
    <w:p w:rsidR="0026095C" w:rsidRDefault="00CA7FC4">
      <w:pPr>
        <w:tabs>
          <w:tab w:val="left" w:pos="284"/>
          <w:tab w:val="left" w:pos="709"/>
          <w:tab w:val="left" w:pos="1134"/>
        </w:tabs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ФНПР координирует реализацию положений Концепции в целом </w:t>
      </w:r>
      <w:r>
        <w:rPr>
          <w:rFonts w:ascii="Times New Roman" w:hAnsi="Times New Roman" w:cs="Times New Roman"/>
          <w:sz w:val="28"/>
          <w:szCs w:val="28"/>
        </w:rPr>
        <w:br/>
        <w:t>по профсоюзным структурам через работу Постоянной комиссии Генерал</w:t>
      </w:r>
      <w:r>
        <w:rPr>
          <w:rFonts w:ascii="Times New Roman" w:hAnsi="Times New Roman" w:cs="Times New Roman"/>
          <w:sz w:val="28"/>
          <w:szCs w:val="28"/>
        </w:rPr>
        <w:t>ьного Совета ФНПР по информационной политике, профильного департамента в структуре Аппарата ФНПР, секретарей ФНПР – представителей ФНПР в федеральных округах, включая Центральную профсоюзную газету «Солидарность», где является учредителем. Организует обуче</w:t>
      </w:r>
      <w:r>
        <w:rPr>
          <w:rFonts w:ascii="Times New Roman" w:hAnsi="Times New Roman" w:cs="Times New Roman"/>
          <w:sz w:val="28"/>
          <w:szCs w:val="28"/>
        </w:rPr>
        <w:t>ние информационных работников и активистов по реализации положений Концепции.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рамках реализации положений Концепции для обеспечения материалов и подготовки проектов решений к рассмотрению выборными органами ФНПР профильный департамент Аппарата ФНПР: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координирует информационное взаимодействие членских организаций ФНПР;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обеспечивает работу и наполнение сайта ФНПР, страниц ФНПР</w:t>
      </w:r>
      <w:r>
        <w:rPr>
          <w:rFonts w:eastAsiaTheme="minorHAnsi"/>
          <w:sz w:val="28"/>
          <w:szCs w:val="28"/>
        </w:rPr>
        <w:br/>
        <w:t>в социальных сетях, групп и чатов ФНПР в мессенджерах;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разрабатывает предложения по совершенствованию  информационной работы профсоюзов, вносит их на рассмотрение Постоянной комиссии Генерального Совета ФНПР по информационной политике и выборных органов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анализирует выполнение членскими организациями ре</w:t>
      </w:r>
      <w:r>
        <w:rPr>
          <w:rFonts w:eastAsiaTheme="minorHAnsi"/>
          <w:sz w:val="28"/>
          <w:szCs w:val="28"/>
        </w:rPr>
        <w:t xml:space="preserve">гламентирующих документов ФНПР по информационной политике;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организует брифинги, пресс-конференции и выступления Председателя ФНПР и его заместителей в СМИ;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организует обмен опытом работы сотрудников профсоюзных СМИ, информационных работников и активист</w:t>
      </w:r>
      <w:r>
        <w:rPr>
          <w:rFonts w:eastAsiaTheme="minorHAnsi"/>
          <w:sz w:val="28"/>
          <w:szCs w:val="28"/>
        </w:rPr>
        <w:t xml:space="preserve">ов членских организаций ФНПР;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ведет ежедневный мониторинг размещенных в СМИ материалов</w:t>
      </w:r>
      <w:r>
        <w:rPr>
          <w:rFonts w:eastAsiaTheme="minorHAnsi"/>
          <w:sz w:val="28"/>
          <w:szCs w:val="28"/>
        </w:rPr>
        <w:br/>
        <w:t>по тематике социально-трудовых отношений;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разрабатывает предложения по внедрению цифровых технологий в работу ФНПР и ее членских организаций;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ежегодно проводит монит</w:t>
      </w:r>
      <w:r>
        <w:rPr>
          <w:rFonts w:eastAsiaTheme="minorHAnsi"/>
          <w:sz w:val="28"/>
          <w:szCs w:val="28"/>
        </w:rPr>
        <w:t>оринг состояния информационных ресурсов</w:t>
      </w:r>
      <w:r>
        <w:rPr>
          <w:rFonts w:eastAsiaTheme="minorHAnsi"/>
          <w:sz w:val="28"/>
          <w:szCs w:val="28"/>
        </w:rPr>
        <w:br/>
        <w:t>и процесса цифровизации профсоюзной деятельности членских организаций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проводит конкурсы ФНПР с целью развития профсоюзных печатных СМИ и информационных ресурсов в сети Интернет;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обеспечивает изготовление и ра</w:t>
      </w:r>
      <w:r>
        <w:rPr>
          <w:rFonts w:eastAsiaTheme="minorHAnsi"/>
          <w:sz w:val="28"/>
          <w:szCs w:val="28"/>
        </w:rPr>
        <w:t>спространение средств профсоюзной агитации: видео, печатных материалов и другой рекламной продукции, оказывает поддержку членским организациям в создании и распространении такой продукции;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направляет членским организациям для использования  информационные</w:t>
      </w:r>
      <w:r>
        <w:rPr>
          <w:rFonts w:eastAsiaTheme="minorHAnsi"/>
          <w:sz w:val="28"/>
          <w:szCs w:val="28"/>
        </w:rPr>
        <w:t xml:space="preserve"> пакеты с сообщениями о профсоюзных акциях, статьями, комментариями, интервью, заявлениями выборных органов ФНПР;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оказывает методическую и практическую помощь членским организациям </w:t>
      </w:r>
      <w:r>
        <w:rPr>
          <w:rFonts w:eastAsiaTheme="minorHAnsi"/>
          <w:sz w:val="28"/>
          <w:szCs w:val="28"/>
        </w:rPr>
        <w:br/>
        <w:t>и секретарям ФНПР – представителям ФНПР в федеральных округах</w:t>
      </w:r>
      <w:r>
        <w:rPr>
          <w:rFonts w:eastAsiaTheme="minorHAnsi"/>
          <w:sz w:val="28"/>
          <w:szCs w:val="28"/>
        </w:rPr>
        <w:br/>
        <w:t>в реализац</w:t>
      </w:r>
      <w:r>
        <w:rPr>
          <w:rFonts w:eastAsiaTheme="minorHAnsi"/>
          <w:sz w:val="28"/>
          <w:szCs w:val="28"/>
        </w:rPr>
        <w:t>ии положений Концепции, в том числе в части работы</w:t>
      </w:r>
      <w:r>
        <w:rPr>
          <w:rFonts w:eastAsiaTheme="minorHAnsi"/>
          <w:sz w:val="28"/>
          <w:szCs w:val="28"/>
        </w:rPr>
        <w:br/>
        <w:t>с профсоюзными информационными ресурсами в сети Интернет, включая социальные сети;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участвует в обучении руководителей членских организаций по вопросам информационной политики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совместно с </w:t>
      </w:r>
      <w:r>
        <w:rPr>
          <w:rFonts w:eastAsiaTheme="minorHAnsi"/>
          <w:color w:val="000000"/>
          <w:sz w:val="28"/>
          <w:szCs w:val="28"/>
        </w:rPr>
        <w:t>Институтом</w:t>
      </w:r>
      <w:r>
        <w:rPr>
          <w:rFonts w:eastAsiaTheme="minorHAnsi"/>
          <w:color w:val="000000"/>
          <w:sz w:val="28"/>
          <w:szCs w:val="28"/>
        </w:rPr>
        <w:t xml:space="preserve"> профсоюзного движения АТиСО </w:t>
      </w:r>
      <w:r>
        <w:rPr>
          <w:rFonts w:eastAsiaTheme="minorHAnsi"/>
          <w:sz w:val="28"/>
          <w:szCs w:val="28"/>
        </w:rPr>
        <w:t>разрабатывает программы подготовки информационных работников, информационных активистов ФНПР, членских организаций.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Секретарь ФНПР – представитель ФНПР в федеральном округе координирует реализацию положений Концепции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округа,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чего: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устанавливает постоянные контакты с информационными структурами ФНПР и территориальных объединений организаций профсоюзов округа;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обеспечивает методическое сопровождение информационной работы территориальных объединений орган</w:t>
      </w:r>
      <w:r>
        <w:rPr>
          <w:rFonts w:eastAsiaTheme="minorHAnsi"/>
          <w:sz w:val="28"/>
          <w:szCs w:val="28"/>
        </w:rPr>
        <w:t>изаций профсоюзов в округе;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оперативно информирует выборные органы территориальных объединений организаций профсоюзов округа, ФНПР, Центральную профсоюзную газету «Солидарность» и внешние СМИ о важных событиях</w:t>
      </w:r>
      <w:r>
        <w:rPr>
          <w:rFonts w:eastAsiaTheme="minorHAnsi"/>
          <w:sz w:val="28"/>
          <w:szCs w:val="28"/>
        </w:rPr>
        <w:br/>
        <w:t>в профсоюзной работе и социально-трудовой сфе</w:t>
      </w:r>
      <w:r>
        <w:rPr>
          <w:rFonts w:eastAsiaTheme="minorHAnsi"/>
          <w:sz w:val="28"/>
          <w:szCs w:val="28"/>
        </w:rPr>
        <w:t xml:space="preserve">ре в округе;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осуществляет взаимодействие с внешними СМИ в целях реализации задач информационной политики ФНПР (проводит пресс-конференции, участвует в интервью, организует конкурсы на лучшее освещение социально-трудовой тематики и т.д.);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ежегодно вносит</w:t>
      </w:r>
      <w:r>
        <w:rPr>
          <w:rFonts w:eastAsiaTheme="minorHAnsi"/>
          <w:sz w:val="28"/>
          <w:szCs w:val="28"/>
        </w:rPr>
        <w:t xml:space="preserve"> на рассмотрение Совета Ассоциации территориальных объединений организаций профсоюзов округа вопрос о реализации информационной политики профсоюзными организациями в округе;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ежегодно организует окружные семинары для информационных работников и информацио</w:t>
      </w:r>
      <w:r>
        <w:rPr>
          <w:rFonts w:eastAsiaTheme="minorHAnsi"/>
          <w:sz w:val="28"/>
          <w:szCs w:val="28"/>
        </w:rPr>
        <w:t>нных активистов профсоюзных структур округа;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ежегодно проводит мониторинг и анализ исполнения положений настоящей Концепции со стороны территориальных объединений организаций профсоюзов округа, информирует об итогах выборные органы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определяет ответ</w:t>
      </w:r>
      <w:r>
        <w:rPr>
          <w:rFonts w:eastAsiaTheme="minorHAnsi"/>
          <w:sz w:val="28"/>
          <w:szCs w:val="28"/>
        </w:rPr>
        <w:t>ственного за информационную работу в округе сотрудника (при наличии) или информационного активиста</w:t>
      </w:r>
      <w:r>
        <w:rPr>
          <w:rFonts w:eastAsiaTheme="minorHAnsi"/>
          <w:sz w:val="28"/>
          <w:szCs w:val="28"/>
        </w:rPr>
        <w:br/>
        <w:t xml:space="preserve"> (по согласованию с выборным органом соответствующего территориального объединения организаций профсоюзов), который, планируя информационную работу поквартал</w:t>
      </w:r>
      <w:r>
        <w:rPr>
          <w:rFonts w:eastAsiaTheme="minorHAnsi"/>
          <w:sz w:val="28"/>
          <w:szCs w:val="28"/>
        </w:rPr>
        <w:t>ьно, использует в этих целях возможности, в том числе информационных структур территориальных объединений организаций профсоюзов округа и информационные ресурсы ФНПР. В случае невозможности определения ответственного</w:t>
      </w:r>
      <w:r>
        <w:rPr>
          <w:rFonts w:eastAsiaTheme="minorHAnsi"/>
          <w:sz w:val="28"/>
          <w:szCs w:val="28"/>
        </w:rPr>
        <w:br/>
        <w:t>за информационную работу в округе его ф</w:t>
      </w:r>
      <w:r>
        <w:rPr>
          <w:rFonts w:eastAsiaTheme="minorHAnsi"/>
          <w:sz w:val="28"/>
          <w:szCs w:val="28"/>
        </w:rPr>
        <w:t xml:space="preserve">ункции выполняет секретарь ФНПР – представитель ФНПР в федеральном округе. </w:t>
      </w:r>
    </w:p>
    <w:p w:rsidR="0026095C" w:rsidRDefault="00CA7FC4">
      <w:pPr>
        <w:pStyle w:val="af4"/>
        <w:spacing w:line="264" w:lineRule="auto"/>
        <w:ind w:left="0" w:right="-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Обязанности по обучению ответственного за информационную работу в округе возлагаются на Аппарат ФНПР.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ФНПР – представитель ФНПР в федеральном округе несёт персональную </w:t>
      </w:r>
      <w:r>
        <w:rPr>
          <w:rFonts w:ascii="Times New Roman" w:hAnsi="Times New Roman" w:cs="Times New Roman"/>
          <w:sz w:val="28"/>
          <w:szCs w:val="28"/>
        </w:rPr>
        <w:t>ответственность за оперативное донесение актуальной информации ФНПР до территориальных объединений организаций профсоюзов округа.</w:t>
      </w:r>
    </w:p>
    <w:p w:rsidR="0026095C" w:rsidRDefault="0026095C">
      <w:pPr>
        <w:spacing w:line="264" w:lineRule="auto"/>
        <w:ind w:right="-1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6095C" w:rsidRDefault="00CA7FC4">
      <w:pPr>
        <w:spacing w:after="240" w:line="264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Общероссийский, межрегиональный профсоюз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Выборные коллегиальные органы общероссийского, межрегионального профсоюза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Профсоюз) координируют информационную работу во всех организациях, входящих в общероссийский, межрегиональный профсоюз, контролируют содержание (контент) для размещения</w:t>
      </w:r>
      <w:r>
        <w:rPr>
          <w:rFonts w:ascii="Times New Roman" w:hAnsi="Times New Roman" w:cs="Times New Roman"/>
          <w:sz w:val="28"/>
          <w:szCs w:val="28"/>
        </w:rPr>
        <w:br/>
        <w:t>на их информационных ресурсах.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организациях, где нет освобожденных профсоюз</w:t>
      </w:r>
      <w:r>
        <w:rPr>
          <w:rFonts w:ascii="Times New Roman" w:hAnsi="Times New Roman" w:cs="Times New Roman"/>
          <w:sz w:val="28"/>
          <w:szCs w:val="28"/>
        </w:rPr>
        <w:t xml:space="preserve">ных работников, Профсоюз организует информационную работу при помощи собственной информационной структуры.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информационной политики Профсоюз: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принимает организационные, управленческие и финансовые решения, необходимые для реализации по</w:t>
      </w:r>
      <w:r>
        <w:rPr>
          <w:rFonts w:eastAsiaTheme="minorHAnsi"/>
          <w:sz w:val="28"/>
          <w:szCs w:val="28"/>
        </w:rPr>
        <w:t>ложений Концепции;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 соответствии с данной Концепцией разрабатывает собственную отраслевую программу информационной политики, предусматривающую нормативы по ведению информационной работы в организациях Профсоюза, а также механизм информационного обмена ме</w:t>
      </w:r>
      <w:r>
        <w:rPr>
          <w:rFonts w:eastAsiaTheme="minorHAnsi"/>
          <w:sz w:val="28"/>
          <w:szCs w:val="28"/>
        </w:rPr>
        <w:t>жду ними, контроль</w:t>
      </w:r>
      <w:r>
        <w:rPr>
          <w:rFonts w:eastAsiaTheme="minorHAnsi"/>
          <w:sz w:val="28"/>
          <w:szCs w:val="28"/>
        </w:rPr>
        <w:br/>
        <w:t>за обеспечением этого обмена;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создает и обеспечивает работу, в том числе в части укомплектования штата, собственной информационной структуры, отвечает за обучение</w:t>
      </w:r>
      <w:r>
        <w:rPr>
          <w:rFonts w:eastAsiaTheme="minorHAnsi"/>
          <w:sz w:val="28"/>
          <w:szCs w:val="28"/>
        </w:rPr>
        <w:br/>
        <w:t>ее сотрудников и руководителей;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регулярно контролирует организацию инфор</w:t>
      </w:r>
      <w:r>
        <w:rPr>
          <w:rFonts w:eastAsiaTheme="minorHAnsi"/>
          <w:sz w:val="28"/>
          <w:szCs w:val="28"/>
        </w:rPr>
        <w:t xml:space="preserve">мационной работы во всех своих </w:t>
      </w:r>
      <w:r>
        <w:rPr>
          <w:rFonts w:eastAsiaTheme="minorHAnsi"/>
          <w:color w:val="000000" w:themeColor="text1"/>
          <w:sz w:val="28"/>
          <w:szCs w:val="28"/>
        </w:rPr>
        <w:t>организациях, о</w:t>
      </w:r>
      <w:r>
        <w:rPr>
          <w:rFonts w:eastAsiaTheme="minorHAnsi"/>
          <w:sz w:val="28"/>
          <w:szCs w:val="28"/>
        </w:rPr>
        <w:t>казывает практическую помощь в этой работе, проверяет (не реже 1 раза в год) состояние информационной работы</w:t>
      </w:r>
      <w:r>
        <w:rPr>
          <w:rFonts w:eastAsiaTheme="minorHAnsi"/>
          <w:sz w:val="28"/>
          <w:szCs w:val="28"/>
        </w:rPr>
        <w:br/>
        <w:t>в организациях (включая штатную укомплектованность, состояние сайтов</w:t>
      </w:r>
      <w:r>
        <w:rPr>
          <w:rFonts w:eastAsiaTheme="minorHAnsi"/>
          <w:sz w:val="28"/>
          <w:szCs w:val="28"/>
        </w:rPr>
        <w:br/>
        <w:t>и страниц в социальных сетях, пе</w:t>
      </w:r>
      <w:r>
        <w:rPr>
          <w:rFonts w:eastAsiaTheme="minorHAnsi"/>
          <w:sz w:val="28"/>
          <w:szCs w:val="28"/>
        </w:rPr>
        <w:t>чатных профсоюзных периодических изданиях, наличие и ведение электронных каналов коммуникации с членами профсоюза и профактивом, подписки на Центральную профсоюзную газету «Солидарность» и т.п.);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внедряет новые информационные технологии в работу своих орг</w:t>
      </w:r>
      <w:r>
        <w:rPr>
          <w:rFonts w:eastAsiaTheme="minorHAnsi"/>
          <w:sz w:val="28"/>
          <w:szCs w:val="28"/>
        </w:rPr>
        <w:t>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проводит смотры-конкурсы на лучшую постановку информационной работы и лучшие профсоюзные издания своих организаций;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принимает обязательное к исполнению решение, организует</w:t>
      </w:r>
      <w:r>
        <w:rPr>
          <w:rFonts w:eastAsiaTheme="minorHAnsi"/>
          <w:sz w:val="28"/>
          <w:szCs w:val="28"/>
        </w:rPr>
        <w:br/>
        <w:t>и контролирует подписку на Центральную профсоюзную газету «Солидарность»</w:t>
      </w:r>
      <w:r>
        <w:rPr>
          <w:rFonts w:eastAsiaTheme="minorHAnsi"/>
          <w:sz w:val="28"/>
          <w:szCs w:val="28"/>
        </w:rPr>
        <w:t xml:space="preserve"> (в количестве не менее одного экземпляра печатной</w:t>
      </w:r>
      <w:r>
        <w:rPr>
          <w:rFonts w:eastAsiaTheme="minorHAnsi"/>
          <w:sz w:val="28"/>
          <w:szCs w:val="28"/>
        </w:rPr>
        <w:br/>
        <w:t>или электронной версии на 100 членов профсоюза, для малочисленных организаций (менее 100 человек) – не менее одного экземпляра на ППО), «Профсоюзный журнал» – не менее одного экземпляра на структурную орга</w:t>
      </w:r>
      <w:r>
        <w:rPr>
          <w:rFonts w:eastAsiaTheme="minorHAnsi"/>
          <w:sz w:val="28"/>
          <w:szCs w:val="28"/>
        </w:rPr>
        <w:t>низацию, а также на отраслевые профсоюзные издания;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осуществляет постоянный обмен с профсоюзными информационными структурами:</w:t>
      </w:r>
    </w:p>
    <w:p w:rsidR="0026095C" w:rsidRDefault="00CA7FC4">
      <w:pPr>
        <w:tabs>
          <w:tab w:val="left" w:pos="142"/>
          <w:tab w:val="left" w:pos="284"/>
        </w:tabs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актуальные информационные материалы, получаемые из ФНПР</w:t>
      </w:r>
      <w:r>
        <w:rPr>
          <w:rFonts w:ascii="Times New Roman" w:hAnsi="Times New Roman" w:cs="Times New Roman"/>
          <w:sz w:val="28"/>
          <w:szCs w:val="28"/>
        </w:rPr>
        <w:br/>
        <w:t>и ТООП, оперативно передает в свои организации;</w:t>
      </w:r>
    </w:p>
    <w:p w:rsidR="0026095C" w:rsidRDefault="00CA7FC4">
      <w:pPr>
        <w:tabs>
          <w:tab w:val="left" w:pos="142"/>
          <w:tab w:val="left" w:pos="284"/>
        </w:tabs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информацию о работе, заслуживающую общественного внимания  </w:t>
      </w:r>
      <w:r>
        <w:rPr>
          <w:rFonts w:ascii="Times New Roman" w:hAnsi="Times New Roman" w:cs="Times New Roman"/>
          <w:sz w:val="28"/>
          <w:szCs w:val="28"/>
        </w:rPr>
        <w:br/>
        <w:t>и размещения во внешних СМИ, пропагандирующую деятельность Профсоюза, а также информацию по вопросам, требующим информационной поддержки (коллективные переговоры, акции, конфликты), передает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территориальные объединения организаций профсоюзов, ФНПР, Центральную профсоюзную газету «Солидарность»;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формирует и поддерживает в актуальном состоянии электронные базы </w:t>
      </w:r>
      <w:r>
        <w:rPr>
          <w:rFonts w:eastAsiaTheme="minorHAnsi"/>
          <w:sz w:val="28"/>
          <w:szCs w:val="28"/>
        </w:rPr>
        <w:lastRenderedPageBreak/>
        <w:t>контактов руководителей своих организаций, их информационных работников и активистов,</w:t>
      </w:r>
      <w:r>
        <w:rPr>
          <w:rFonts w:eastAsiaTheme="minorHAnsi"/>
          <w:sz w:val="28"/>
          <w:szCs w:val="28"/>
        </w:rPr>
        <w:t xml:space="preserve"> на базе которых строит работу электронных каналов коммуникации (электронные рассылки по служебным и личным адресам электронной почты и чаты);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формирует и поддерживает в актуальном техническом состоянии сайт общероссийского, межрегионального профсоюза, ег</w:t>
      </w:r>
      <w:r>
        <w:rPr>
          <w:rFonts w:eastAsiaTheme="minorHAnsi"/>
          <w:sz w:val="28"/>
          <w:szCs w:val="28"/>
        </w:rPr>
        <w:t>о страницы в социальных сетях, его страницу на сайте ФНПР, обеспечивает своевременное</w:t>
      </w:r>
      <w:r>
        <w:rPr>
          <w:rFonts w:eastAsiaTheme="minorHAnsi"/>
          <w:sz w:val="28"/>
          <w:szCs w:val="28"/>
        </w:rPr>
        <w:br/>
        <w:t>их наполнение материалами о текущей деятельности Профсоюза</w:t>
      </w:r>
      <w:r>
        <w:rPr>
          <w:rFonts w:eastAsiaTheme="minorHAnsi"/>
          <w:sz w:val="28"/>
          <w:szCs w:val="28"/>
        </w:rPr>
        <w:br/>
        <w:t>и организаций, входящих в общероссийский, межрегиональный профсоюз</w:t>
      </w:r>
      <w:r>
        <w:rPr>
          <w:rFonts w:eastAsiaTheme="minorHAnsi"/>
          <w:sz w:val="28"/>
          <w:szCs w:val="28"/>
        </w:rPr>
        <w:br/>
        <w:t>,в первую очередь, по вопросам зарплаты, зан</w:t>
      </w:r>
      <w:r>
        <w:rPr>
          <w:rFonts w:eastAsiaTheme="minorHAnsi"/>
          <w:sz w:val="28"/>
          <w:szCs w:val="28"/>
        </w:rPr>
        <w:t>ятости, условий труда, социально-трудовой тематике;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регулярно организует встречи с профсоюзным активом, онлайн-трансляции, пресс-конференции руководителей общероссийского, межрегионального профсоюза;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взаимодействует с внешними СМИ;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взаимодействует в рам</w:t>
      </w:r>
      <w:r>
        <w:rPr>
          <w:rFonts w:eastAsiaTheme="minorHAnsi"/>
          <w:sz w:val="28"/>
          <w:szCs w:val="28"/>
        </w:rPr>
        <w:t>ках социального партнерства с пресс-службами соответствующих органов власти и объединений работодателей;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организует работу «горячих линий» для консультаций членов общероссийского, межрегионального профсоюза;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через свои информационные ресурсы тиражирует </w:t>
      </w:r>
      <w:r>
        <w:rPr>
          <w:rFonts w:eastAsiaTheme="minorHAnsi"/>
          <w:sz w:val="28"/>
          <w:szCs w:val="28"/>
        </w:rPr>
        <w:t>опыт членских организаций по внедрению информационной работы;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оказывает помощь и поддержку координационным советам профсоюзов</w:t>
      </w:r>
      <w:r>
        <w:rPr>
          <w:rFonts w:eastAsiaTheme="minorHAnsi"/>
          <w:sz w:val="28"/>
          <w:szCs w:val="28"/>
        </w:rPr>
        <w:br/>
        <w:t>в муниципальных образованиях по информационному сопровождению акций и кампаний профсоюзов, освещению деятельности профсоюзов чере</w:t>
      </w:r>
      <w:r>
        <w:rPr>
          <w:rFonts w:eastAsiaTheme="minorHAnsi"/>
          <w:sz w:val="28"/>
          <w:szCs w:val="28"/>
        </w:rPr>
        <w:t>з местные СМИ;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организовывает обучение информационных работников и активистов;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организует работу молодежного совета (комиссии) общероссийского, межрегионального профсоюза в части привлечения молодых профсоюзных активистов к созданию и распространению инф</w:t>
      </w:r>
      <w:r>
        <w:rPr>
          <w:rFonts w:eastAsiaTheme="minorHAnsi"/>
          <w:sz w:val="28"/>
          <w:szCs w:val="28"/>
        </w:rPr>
        <w:t>ормации о деятельности профсоюзов, проводимых акциях и кампаниях солидарности;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разрабатывает и выпускает презентационную и имиджевую продукцию общероссийского, межрегионального профсоюза;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не реже 1 раза в год рассматривает вопросы информационного обеспеч</w:t>
      </w:r>
      <w:r>
        <w:rPr>
          <w:rFonts w:eastAsiaTheme="minorHAnsi"/>
          <w:sz w:val="28"/>
          <w:szCs w:val="28"/>
        </w:rPr>
        <w:t>ения работы общероссийского, межрегионального профсоюза</w:t>
      </w:r>
      <w:r>
        <w:rPr>
          <w:rFonts w:eastAsiaTheme="minorHAnsi"/>
          <w:sz w:val="28"/>
          <w:szCs w:val="28"/>
        </w:rPr>
        <w:br/>
        <w:t>и входящих в него организаций, вносит соответствующие предложения</w:t>
      </w:r>
      <w:r>
        <w:rPr>
          <w:rFonts w:eastAsiaTheme="minorHAnsi"/>
          <w:sz w:val="28"/>
          <w:szCs w:val="28"/>
        </w:rPr>
        <w:br/>
        <w:t>на рассмотрение выборных органов ФНПР.</w:t>
      </w:r>
    </w:p>
    <w:p w:rsidR="0026095C" w:rsidRDefault="00CA7FC4">
      <w:pPr>
        <w:tabs>
          <w:tab w:val="left" w:pos="142"/>
          <w:tab w:val="left" w:pos="284"/>
        </w:tabs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общероссийского, межрегионального профсоюза контролирует реализацию положений Конц</w:t>
      </w:r>
      <w:r>
        <w:rPr>
          <w:rFonts w:ascii="Times New Roman" w:hAnsi="Times New Roman" w:cs="Times New Roman"/>
          <w:sz w:val="28"/>
          <w:szCs w:val="28"/>
        </w:rPr>
        <w:t xml:space="preserve">епции на уровне общероссийского, межрегионального профсоюза, оперативное прохождение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актуальной информации ФНПР по организационной структуре общероссийского, межрегионального профсоюза.</w:t>
      </w:r>
    </w:p>
    <w:p w:rsidR="0026095C" w:rsidRDefault="0026095C">
      <w:pPr>
        <w:spacing w:line="26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095C" w:rsidRDefault="00CA7FC4">
      <w:pPr>
        <w:spacing w:line="264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Территориальное объединение организаций профсоюзов </w:t>
      </w:r>
    </w:p>
    <w:p w:rsidR="0026095C" w:rsidRDefault="0026095C">
      <w:pPr>
        <w:spacing w:line="264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Выборный орган территориального объединения организаций профсоюзов (далее – ТООП) координирует информационную деятельность</w:t>
      </w:r>
      <w:r>
        <w:rPr>
          <w:rFonts w:ascii="Times New Roman" w:hAnsi="Times New Roman" w:cs="Times New Roman"/>
          <w:sz w:val="28"/>
          <w:szCs w:val="28"/>
        </w:rPr>
        <w:br/>
        <w:t>и оказывает практическую помощь своим членским организациям в ведении информационной работы, рекомендует контент (содержательное напо</w:t>
      </w:r>
      <w:r>
        <w:rPr>
          <w:rFonts w:ascii="Times New Roman" w:hAnsi="Times New Roman" w:cs="Times New Roman"/>
          <w:sz w:val="28"/>
          <w:szCs w:val="28"/>
        </w:rPr>
        <w:t xml:space="preserve">лнение) информационных ресурсов членских организаций.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вышеуказанных функций ТООП: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trike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принимает организационные, управленческие и финансовые решения, необходимые для реализации положений Концепции;</w:t>
      </w:r>
      <w:r>
        <w:rPr>
          <w:rFonts w:eastAsiaTheme="minorHAnsi"/>
          <w:strike/>
          <w:sz w:val="28"/>
          <w:szCs w:val="28"/>
        </w:rPr>
        <w:t xml:space="preserve">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обеспечивает укомплектование штата соб</w:t>
      </w:r>
      <w:r>
        <w:rPr>
          <w:rFonts w:eastAsiaTheme="minorHAnsi"/>
          <w:sz w:val="28"/>
          <w:szCs w:val="28"/>
        </w:rPr>
        <w:t>ственной информационной структуры, отвечает за обучение ее сотрудников и руководителей;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ежегодно проводит мониторинг информационной работы в своих членских организациях,  оказывает практическую помощь по внедрению новых информационных технологий;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проводи</w:t>
      </w:r>
      <w:r>
        <w:rPr>
          <w:rFonts w:eastAsiaTheme="minorHAnsi"/>
          <w:sz w:val="28"/>
          <w:szCs w:val="28"/>
        </w:rPr>
        <w:t>т смотры-конкурсы на лучшую постановку информационной работы в членских организациях;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ведет мониторинг подписки на Центральную профсоюзную газету «Солидарность» (в количестве не менее 1 экземпляра печатной</w:t>
      </w:r>
      <w:r>
        <w:rPr>
          <w:rFonts w:eastAsiaTheme="minorHAnsi"/>
          <w:sz w:val="28"/>
          <w:szCs w:val="28"/>
        </w:rPr>
        <w:br/>
        <w:t>или электронной версии на 100 членов профсоюза, д</w:t>
      </w:r>
      <w:r>
        <w:rPr>
          <w:rFonts w:eastAsiaTheme="minorHAnsi"/>
          <w:sz w:val="28"/>
          <w:szCs w:val="28"/>
        </w:rPr>
        <w:t>ля малочисленных организаций (менее 100 человек) – не менее 1 экземпляра на ППО), «Профсоюзный журнал» – не менее 1 экземпляра на Терком, а также</w:t>
      </w:r>
      <w:r>
        <w:rPr>
          <w:rFonts w:eastAsiaTheme="minorHAnsi"/>
          <w:sz w:val="28"/>
          <w:szCs w:val="28"/>
        </w:rPr>
        <w:br/>
        <w:t>на региональные профсоюзные издания;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осуществляет постоянный обмен с профсоюзными информационными структурами</w:t>
      </w:r>
      <w:r>
        <w:rPr>
          <w:rFonts w:eastAsiaTheme="minorHAnsi"/>
          <w:sz w:val="28"/>
          <w:szCs w:val="28"/>
        </w:rPr>
        <w:t>:</w:t>
      </w:r>
    </w:p>
    <w:p w:rsidR="0026095C" w:rsidRDefault="00CA7FC4">
      <w:pPr>
        <w:pStyle w:val="af4"/>
        <w:tabs>
          <w:tab w:val="left" w:pos="284"/>
        </w:tabs>
        <w:spacing w:line="264" w:lineRule="auto"/>
        <w:ind w:left="0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а) актуальные информационные материалы, получаемые</w:t>
      </w:r>
      <w:r>
        <w:rPr>
          <w:rFonts w:eastAsiaTheme="minorHAnsi"/>
          <w:sz w:val="28"/>
          <w:szCs w:val="28"/>
        </w:rPr>
        <w:br/>
        <w:t>от Профсоюзов и ФНПР, оперативно передает в свои членские организации;</w:t>
      </w:r>
    </w:p>
    <w:p w:rsidR="0026095C" w:rsidRDefault="00CA7FC4">
      <w:pPr>
        <w:pStyle w:val="af4"/>
        <w:tabs>
          <w:tab w:val="left" w:pos="284"/>
        </w:tabs>
        <w:spacing w:line="264" w:lineRule="auto"/>
        <w:ind w:left="0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б) информацию о работе, заслуживающую общественного внимания</w:t>
      </w:r>
      <w:r>
        <w:rPr>
          <w:rFonts w:eastAsiaTheme="minorHAnsi"/>
          <w:sz w:val="28"/>
          <w:szCs w:val="28"/>
        </w:rPr>
        <w:br/>
        <w:t>и размещения во внешних СМИ,  пропагандирующую деятельность профсоюзов,</w:t>
      </w:r>
      <w:r>
        <w:rPr>
          <w:rFonts w:eastAsiaTheme="minorHAnsi"/>
          <w:sz w:val="28"/>
          <w:szCs w:val="28"/>
        </w:rPr>
        <w:t xml:space="preserve"> а также информацию по вопросам, требующим информационной поддержки (коллективные переговоры, акции, конфликты); – передает в Профсоюзы, ФНПР, Центральную профсоюзную газету «Солидарность»;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взаимодействует с секретарем ФНПР – представителем ФНПР</w:t>
      </w:r>
      <w:r>
        <w:rPr>
          <w:rFonts w:eastAsiaTheme="minorHAnsi"/>
          <w:sz w:val="28"/>
          <w:szCs w:val="28"/>
        </w:rPr>
        <w:br/>
        <w:t>в федерал</w:t>
      </w:r>
      <w:r>
        <w:rPr>
          <w:rFonts w:eastAsiaTheme="minorHAnsi"/>
          <w:sz w:val="28"/>
          <w:szCs w:val="28"/>
        </w:rPr>
        <w:t xml:space="preserve">ьном округе, оперативно направляя соответствующую информацию;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формирует и поддерживает в актуальном состоянии электронные базы </w:t>
      </w:r>
      <w:r>
        <w:rPr>
          <w:rFonts w:eastAsiaTheme="minorHAnsi"/>
          <w:sz w:val="28"/>
          <w:szCs w:val="28"/>
        </w:rPr>
        <w:lastRenderedPageBreak/>
        <w:t xml:space="preserve">контактов руководителей своих членских организаций, их информационных работников и активистов, на основе которых строит работу </w:t>
      </w:r>
      <w:r>
        <w:rPr>
          <w:rFonts w:eastAsiaTheme="minorHAnsi"/>
          <w:sz w:val="28"/>
          <w:szCs w:val="28"/>
        </w:rPr>
        <w:t>электронных каналов коммуникации (электронные рассылки по служебным и личным адресам электронной почты и чаты);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формирует и поддерживает в актуальном техническом состоянии сайт территориального объединения организаций профсоюзов, его страницы</w:t>
      </w:r>
      <w:r>
        <w:rPr>
          <w:rFonts w:eastAsiaTheme="minorHAnsi"/>
          <w:sz w:val="28"/>
          <w:szCs w:val="28"/>
        </w:rPr>
        <w:br/>
        <w:t>в социальных</w:t>
      </w:r>
      <w:r>
        <w:rPr>
          <w:rFonts w:eastAsiaTheme="minorHAnsi"/>
          <w:sz w:val="28"/>
          <w:szCs w:val="28"/>
        </w:rPr>
        <w:t xml:space="preserve"> сетях, его страницу на сайте ФНПР, обеспечивает своевременное их наполнение материалами о текущей деятельности территориального объединения организаций профсоюзов и ее членских организаций, в первую очередь по вопросам зарплаты, занятости, условий труда, </w:t>
      </w:r>
      <w:r>
        <w:rPr>
          <w:rFonts w:eastAsiaTheme="minorHAnsi"/>
          <w:sz w:val="28"/>
          <w:szCs w:val="28"/>
        </w:rPr>
        <w:t>социально-трудовой тематике;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регулярно организует встречи с профсоюзным активом, онлайн-трансляции, пресс-конференции руководителей территориального объединения организаций профсоюзов и его членских организаций;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взаимодействует с внешними СМИ;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взаимодей</w:t>
      </w:r>
      <w:r>
        <w:rPr>
          <w:rFonts w:eastAsiaTheme="minorHAnsi"/>
          <w:sz w:val="28"/>
          <w:szCs w:val="28"/>
        </w:rPr>
        <w:t>ствует в рамках социального партнерства с пресс-службами соответствующих органов власти и объединений работодателей;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разрабатывает и выпускает презентационную и имиджевую продукцию территориального объединения организаций профсоюзов;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не реже 1 раза в го</w:t>
      </w:r>
      <w:r>
        <w:rPr>
          <w:rFonts w:eastAsiaTheme="minorHAnsi"/>
          <w:sz w:val="28"/>
          <w:szCs w:val="28"/>
        </w:rPr>
        <w:t>д заслушивает вопросы информационного обеспечения работы территориального объединения организаций профсоюзов</w:t>
      </w:r>
      <w:r>
        <w:rPr>
          <w:rFonts w:eastAsiaTheme="minorHAnsi"/>
          <w:sz w:val="28"/>
          <w:szCs w:val="28"/>
        </w:rPr>
        <w:br/>
        <w:t>и его членских организаций;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организует работу «горячих линий» для консультаций членов профсоюзов;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через свои информационные ресурсы тиражирует опыт членских организаций по внедрению информационной работы;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оказывает помощь и поддержку координационным советам профсоюзов</w:t>
      </w:r>
      <w:r>
        <w:rPr>
          <w:rFonts w:eastAsiaTheme="minorHAnsi"/>
          <w:sz w:val="28"/>
          <w:szCs w:val="28"/>
        </w:rPr>
        <w:br/>
        <w:t>в муниципальных образованиях по информационному сопровождению акций и кампаний профс</w:t>
      </w:r>
      <w:r>
        <w:rPr>
          <w:rFonts w:eastAsiaTheme="minorHAnsi"/>
          <w:sz w:val="28"/>
          <w:szCs w:val="28"/>
        </w:rPr>
        <w:t>оюзов, освещению деятельности профсоюзов через местные СМИ;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организовывает обучение информационных работников и активистов;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организует работу молодежного совета (комиссии) территориального объединения организаций профсоюзов в части привлечения молодых пр</w:t>
      </w:r>
      <w:r>
        <w:rPr>
          <w:rFonts w:eastAsiaTheme="minorHAnsi"/>
          <w:sz w:val="28"/>
          <w:szCs w:val="28"/>
        </w:rPr>
        <w:t>офсоюзных активистов к созданию и распространению информации</w:t>
      </w:r>
      <w:r>
        <w:rPr>
          <w:rFonts w:eastAsiaTheme="minorHAnsi"/>
          <w:sz w:val="28"/>
          <w:szCs w:val="28"/>
        </w:rPr>
        <w:br/>
        <w:t>о деятельности профсоюзов, проводимых акциях и кампаниях солидарности;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инициирует внесение в территориальные трехсторонние соглашения положения о безвозмездном (льготном) сотрудничестве профсоюз</w:t>
      </w:r>
      <w:r>
        <w:rPr>
          <w:rFonts w:eastAsiaTheme="minorHAnsi"/>
          <w:sz w:val="28"/>
          <w:szCs w:val="28"/>
        </w:rPr>
        <w:t>ных информационных структур с печатными и электронными СМИ, учредителями которых являются органы власти субъектов Российской Федерации.</w:t>
      </w:r>
    </w:p>
    <w:p w:rsidR="0026095C" w:rsidRDefault="00CA7FC4">
      <w:pPr>
        <w:pStyle w:val="af4"/>
        <w:tabs>
          <w:tab w:val="left" w:pos="284"/>
        </w:tabs>
        <w:spacing w:line="264" w:lineRule="auto"/>
        <w:ind w:left="0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Председатель территориального объединения организаций профсоюзов несёт персональную ответственность за реализацию положе</w:t>
      </w:r>
      <w:r>
        <w:rPr>
          <w:rFonts w:eastAsiaTheme="minorHAnsi"/>
          <w:sz w:val="28"/>
          <w:szCs w:val="28"/>
        </w:rPr>
        <w:t>ний Концепции на уровне территориального объединения организаций профсоюзов, оперативное прохождение актуальной информации ФНПР</w:t>
      </w:r>
      <w:r>
        <w:rPr>
          <w:rFonts w:eastAsiaTheme="minorHAnsi"/>
          <w:sz w:val="28"/>
          <w:szCs w:val="28"/>
        </w:rPr>
        <w:br/>
        <w:t>по организационной структуре территориального объединения организаций профсоюзов.</w:t>
      </w:r>
    </w:p>
    <w:p w:rsidR="0026095C" w:rsidRDefault="0026095C">
      <w:pPr>
        <w:tabs>
          <w:tab w:val="left" w:pos="0"/>
          <w:tab w:val="left" w:pos="1134"/>
          <w:tab w:val="left" w:pos="1276"/>
        </w:tabs>
        <w:spacing w:line="264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095C" w:rsidRDefault="00CA7FC4">
      <w:pPr>
        <w:tabs>
          <w:tab w:val="left" w:pos="0"/>
          <w:tab w:val="left" w:pos="1134"/>
          <w:tab w:val="left" w:pos="1276"/>
        </w:tabs>
        <w:spacing w:after="240" w:line="264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4.Территориальная организация Общероссийского</w:t>
      </w:r>
      <w:r>
        <w:rPr>
          <w:rFonts w:ascii="Times New Roman" w:hAnsi="Times New Roman" w:cs="Times New Roman"/>
          <w:b/>
          <w:i/>
          <w:sz w:val="28"/>
          <w:szCs w:val="28"/>
        </w:rPr>
        <w:t>, межрегионального профсоюза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Выборный коллегиальный орган территориальной (республиканской, краевой, областной, дорожной, бассейновой, городской, районной) организации Общероссийского, межрегионального профсоюза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Терком) – координирует информационную работу во входящих в него структурных организациях, контролирует содержание (контент) информационных ресурсов структурных организаций.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структурных организациях, где нет освобожденных профсоюзных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Терком оказывает помощь в организации информационной работы.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вышеуказанных функций Терком: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принимает организационные, управленческие и финансовые решения, необходимые для реализации положений Концепции;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регулярно контролир</w:t>
      </w:r>
      <w:r>
        <w:rPr>
          <w:rFonts w:eastAsiaTheme="minorHAnsi"/>
          <w:sz w:val="28"/>
          <w:szCs w:val="28"/>
        </w:rPr>
        <w:t>ует организацию информационной работы в своих структурных организациях, оказывает практическую помощь в этой работе, проверяет (не реже 1 раза в год) состояние информационной работы</w:t>
      </w:r>
      <w:r>
        <w:rPr>
          <w:rFonts w:eastAsiaTheme="minorHAnsi"/>
          <w:sz w:val="28"/>
          <w:szCs w:val="28"/>
        </w:rPr>
        <w:br/>
        <w:t>в структурных организациях (включая состояние профсоюзных стендов, наличие</w:t>
      </w:r>
      <w:r>
        <w:rPr>
          <w:rFonts w:eastAsiaTheme="minorHAnsi"/>
          <w:sz w:val="28"/>
          <w:szCs w:val="28"/>
        </w:rPr>
        <w:t xml:space="preserve"> и ведение каналов электронных коммуникаций с членами профсоюза, подписки на Центральную профсоюзную газету «Солидарность» и т.п.);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проводит смотры-конкурсы на лучшую постановку информационной работы и лучшие профсоюзные издания и стенды в структурных орг</w:t>
      </w:r>
      <w:r>
        <w:rPr>
          <w:rFonts w:eastAsiaTheme="minorHAnsi"/>
          <w:sz w:val="28"/>
          <w:szCs w:val="28"/>
        </w:rPr>
        <w:t>анизациях;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организует подписку на Центральную профсоюзную газету «Солидарность» (в количестве не менее одного экземпляра печатной</w:t>
      </w:r>
      <w:r>
        <w:rPr>
          <w:rFonts w:eastAsiaTheme="minorHAnsi"/>
          <w:sz w:val="28"/>
          <w:szCs w:val="28"/>
        </w:rPr>
        <w:br/>
        <w:t>или электронной версии на сто членов профсоюза, для малочисленных организаций (менее 100 человек) – не менее 1 экземпляра</w:t>
      </w:r>
      <w:r>
        <w:rPr>
          <w:rFonts w:eastAsiaTheme="minorHAnsi"/>
          <w:sz w:val="28"/>
          <w:szCs w:val="28"/>
        </w:rPr>
        <w:br/>
        <w:t xml:space="preserve">на </w:t>
      </w:r>
      <w:r>
        <w:rPr>
          <w:rFonts w:eastAsiaTheme="minorHAnsi"/>
          <w:sz w:val="28"/>
          <w:szCs w:val="28"/>
        </w:rPr>
        <w:t>организацию), «Профсоюзный журнал» – не менее 1 экземпляра</w:t>
      </w:r>
      <w:r>
        <w:rPr>
          <w:rFonts w:eastAsiaTheme="minorHAnsi"/>
          <w:sz w:val="28"/>
          <w:szCs w:val="28"/>
        </w:rPr>
        <w:br/>
        <w:t>на Терком, а также на отраслевые и региональные профсоюзные издания;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осуществляет постоянный обмен материалами между своими структурными организациями и территориальным объединением </w:t>
      </w:r>
      <w:r>
        <w:rPr>
          <w:rFonts w:eastAsiaTheme="minorHAnsi"/>
          <w:sz w:val="28"/>
          <w:szCs w:val="28"/>
        </w:rPr>
        <w:lastRenderedPageBreak/>
        <w:t>организаций пр</w:t>
      </w:r>
      <w:r>
        <w:rPr>
          <w:rFonts w:eastAsiaTheme="minorHAnsi"/>
          <w:sz w:val="28"/>
          <w:szCs w:val="28"/>
        </w:rPr>
        <w:t>офсоюзов, общероссийским, межрегиональным профсоюзом, ФНПР, регулярно получая от них актуальные информационные материалы (прошедшие мероприятия, акции, анонс  предстоящих мероприятий, работа</w:t>
      </w:r>
      <w:r>
        <w:rPr>
          <w:rFonts w:eastAsiaTheme="minorHAnsi"/>
          <w:sz w:val="28"/>
          <w:szCs w:val="28"/>
        </w:rPr>
        <w:br/>
        <w:t>с социальными партнерами, колдоговорная кампания в первичных проф</w:t>
      </w:r>
      <w:r>
        <w:rPr>
          <w:rFonts w:eastAsiaTheme="minorHAnsi"/>
          <w:sz w:val="28"/>
          <w:szCs w:val="28"/>
        </w:rPr>
        <w:t xml:space="preserve">организациях, работа с молодежью и т.д.) и передавая информацию, </w:t>
      </w:r>
      <w:r>
        <w:rPr>
          <w:rFonts w:eastAsiaTheme="minorHAnsi"/>
          <w:sz w:val="28"/>
          <w:szCs w:val="28"/>
        </w:rPr>
        <w:br/>
        <w:t xml:space="preserve">а именно: </w:t>
      </w:r>
    </w:p>
    <w:p w:rsidR="0026095C" w:rsidRDefault="00CA7FC4">
      <w:pPr>
        <w:tabs>
          <w:tab w:val="left" w:pos="142"/>
          <w:tab w:val="left" w:pos="284"/>
          <w:tab w:val="left" w:pos="426"/>
        </w:tabs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заслуживающую общественного внимания и размещения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во внешних СМИ, пропагандирующую деятельность профсоюзов –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территориальное объединение организаций профсоюзов, общероссийски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й, межрегиональный профсоюз; </w:t>
      </w:r>
    </w:p>
    <w:p w:rsidR="0026095C" w:rsidRDefault="00CA7FC4">
      <w:pPr>
        <w:tabs>
          <w:tab w:val="left" w:pos="142"/>
          <w:tab w:val="left" w:pos="284"/>
          <w:tab w:val="left" w:pos="426"/>
        </w:tabs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вопросам, требующим информационной поддержки (коллективные переговоры, акции, конфликты), – в Центральную профсоюзную газету «Солидарность»;</w:t>
      </w:r>
    </w:p>
    <w:p w:rsidR="0026095C" w:rsidRDefault="00CA7FC4">
      <w:pPr>
        <w:pStyle w:val="af4"/>
        <w:widowControl/>
        <w:spacing w:after="200" w:line="264" w:lineRule="auto"/>
        <w:ind w:left="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в) информационные материалы, получаемые из территориального объединения организ</w:t>
      </w:r>
      <w:r>
        <w:rPr>
          <w:rFonts w:eastAsiaTheme="minorHAnsi"/>
          <w:sz w:val="28"/>
          <w:szCs w:val="28"/>
        </w:rPr>
        <w:t xml:space="preserve">аций профсоюзов, общероссийского, межрегионального профсоюза, ФНПР – в свои структурные организации;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формирует электронные базы контактов актива своих структурных организаций, с помощью которых строит работу электронных каналов коммуникации</w:t>
      </w:r>
      <w:r>
        <w:rPr>
          <w:rStyle w:val="ad"/>
          <w:rFonts w:eastAsiaTheme="minorHAnsi"/>
          <w:sz w:val="28"/>
          <w:szCs w:val="28"/>
        </w:rPr>
        <w:footnoteReference w:id="2"/>
      </w:r>
      <w:r>
        <w:rPr>
          <w:rFonts w:eastAsiaTheme="minorHAnsi"/>
          <w:sz w:val="28"/>
          <w:szCs w:val="28"/>
        </w:rPr>
        <w:t xml:space="preserve"> с руководите</w:t>
      </w:r>
      <w:r>
        <w:rPr>
          <w:rFonts w:eastAsiaTheme="minorHAnsi"/>
          <w:sz w:val="28"/>
          <w:szCs w:val="28"/>
        </w:rPr>
        <w:t>лями своих структурных организаций</w:t>
      </w:r>
      <w:r>
        <w:rPr>
          <w:rFonts w:eastAsiaTheme="minorHAnsi"/>
          <w:sz w:val="28"/>
          <w:szCs w:val="28"/>
        </w:rPr>
        <w:br/>
        <w:t xml:space="preserve">и активом, обеспечивает своевременное наполнение этих каналов материалами о текущей деятельности Теркома, в первую очередь, </w:t>
      </w:r>
      <w:r>
        <w:rPr>
          <w:rFonts w:eastAsiaTheme="minorHAnsi"/>
          <w:sz w:val="28"/>
          <w:szCs w:val="28"/>
        </w:rPr>
        <w:br/>
        <w:t xml:space="preserve">по вопросам зарплаты, занятости, условий труда, социально-трудовой тематике;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обеспечивает учас</w:t>
      </w:r>
      <w:r>
        <w:rPr>
          <w:rFonts w:eastAsiaTheme="minorHAnsi"/>
          <w:sz w:val="28"/>
          <w:szCs w:val="28"/>
        </w:rPr>
        <w:t xml:space="preserve">тие руководителей Теркома, профильных специалистов </w:t>
      </w:r>
      <w:r>
        <w:rPr>
          <w:rFonts w:eastAsiaTheme="minorHAnsi"/>
          <w:sz w:val="28"/>
          <w:szCs w:val="28"/>
        </w:rPr>
        <w:br/>
        <w:t xml:space="preserve">(а при их отсутствии – специалистов из вышестоящих организаций) </w:t>
      </w:r>
      <w:r>
        <w:rPr>
          <w:rFonts w:eastAsiaTheme="minorHAnsi"/>
          <w:sz w:val="28"/>
          <w:szCs w:val="28"/>
        </w:rPr>
        <w:br/>
        <w:t>в информационных собраниях членов профсоюза (используя мероприятия, проводимые как предприятием, так и профсоюзом);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заслушивает вопросы ин</w:t>
      </w:r>
      <w:r>
        <w:rPr>
          <w:rFonts w:eastAsiaTheme="minorHAnsi"/>
          <w:sz w:val="28"/>
          <w:szCs w:val="28"/>
        </w:rPr>
        <w:t>формационного обеспечения работы Теркома</w:t>
      </w:r>
      <w:r>
        <w:rPr>
          <w:rFonts w:eastAsiaTheme="minorHAnsi"/>
          <w:sz w:val="28"/>
          <w:szCs w:val="28"/>
        </w:rPr>
        <w:br/>
        <w:t>и входящих в него структурных организаций, вносит соответствующие предложения на рассмотрение ЦК и ТООП;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ежегодно направляет в ЦК актуальную электронную базу контактов актива своих структурных организаций, обеспечи</w:t>
      </w:r>
      <w:r>
        <w:rPr>
          <w:rFonts w:eastAsiaTheme="minorHAnsi"/>
          <w:sz w:val="28"/>
          <w:szCs w:val="28"/>
        </w:rPr>
        <w:t>вает доступ ЦК</w:t>
      </w:r>
      <w:r>
        <w:rPr>
          <w:rFonts w:eastAsiaTheme="minorHAnsi"/>
          <w:sz w:val="28"/>
          <w:szCs w:val="28"/>
        </w:rPr>
        <w:br/>
        <w:t>к электронным каналам коммуникаций с руководителями своих структурных организаций и активом;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определяет информационного работника или информационного активиста, ответственного за информационную работу в Теркоме, обеспечивает его обучение.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Теркома несёт ответственность за реализацию положений Концепции на уровне Теркома, за оперативное прохождение актуальной информации ФНПР,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территориального объединения организаций профсоюзов, общероссийского, межрегионального профсоюза</w:t>
      </w:r>
      <w:r>
        <w:rPr>
          <w:rFonts w:ascii="Times New Roman" w:hAnsi="Times New Roman" w:cs="Times New Roman"/>
          <w:sz w:val="28"/>
          <w:szCs w:val="28"/>
        </w:rPr>
        <w:br/>
        <w:t>по орган</w:t>
      </w:r>
      <w:r>
        <w:rPr>
          <w:rFonts w:ascii="Times New Roman" w:hAnsi="Times New Roman" w:cs="Times New Roman"/>
          <w:sz w:val="28"/>
          <w:szCs w:val="28"/>
        </w:rPr>
        <w:t>изационной структуре Теркома.</w:t>
      </w:r>
    </w:p>
    <w:p w:rsidR="0026095C" w:rsidRDefault="0026095C">
      <w:pPr>
        <w:spacing w:after="240" w:line="264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6095C" w:rsidRDefault="00CA7FC4">
      <w:pPr>
        <w:spacing w:after="240" w:line="264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Первичная профсоюзная организация (ППО).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Выборный коллегиальный орган ППО (далее – Комитет ППО) проводит постоянное информирование членов профсоюза и социальных партнеров в доступной и понятной форме о своей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важнейших направлениях работы вышестоящих профсоюзных организаций, обеспечивает: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наличие профсоюзного стенда с регулярным пополнением и обновлением (не реже, чем раз в неделю), используя в том числе информацию вышестоящих профсоюзных организаций, </w:t>
      </w:r>
      <w:r>
        <w:rPr>
          <w:rFonts w:eastAsiaTheme="minorHAnsi"/>
          <w:sz w:val="28"/>
          <w:szCs w:val="28"/>
        </w:rPr>
        <w:t>территориального объединения организаций профсоюзов, общероссийского, межрегионального профсоюза, материалы газеты «Солидарность», иных профсоюзных СМИ;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подготовку агитационных и информационных печатных материалов (газеты, листовки, ин</w:t>
      </w:r>
      <w:r>
        <w:rPr>
          <w:rFonts w:eastAsiaTheme="minorHAnsi"/>
          <w:sz w:val="28"/>
          <w:szCs w:val="28"/>
        </w:rPr>
        <w:t>формационные листы), используя, в том числе, информацию вышестоящих профсоюзных организаций, территориального объединения организаций профсоюзов, общероссийского, межрегионального профсоюза, ФНПР, материалы газеты «Солидарность», иных профсоюзных СМИ;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нал</w:t>
      </w:r>
      <w:r>
        <w:rPr>
          <w:rFonts w:eastAsiaTheme="minorHAnsi"/>
          <w:sz w:val="28"/>
          <w:szCs w:val="28"/>
        </w:rPr>
        <w:t>ичие и наполнение материалами о текущей деятельности выборных органов ППО, в первую очередь по вопросам зарплаты, занятости, условий труда, социально-трудовой тематике электронных каналов коммуникации</w:t>
      </w:r>
      <w:r>
        <w:rPr>
          <w:rStyle w:val="ad"/>
          <w:rFonts w:eastAsiaTheme="minorHAnsi"/>
          <w:sz w:val="28"/>
          <w:szCs w:val="28"/>
        </w:rPr>
        <w:footnoteReference w:id="3"/>
      </w:r>
      <w:r>
        <w:rPr>
          <w:rFonts w:eastAsiaTheme="minorHAnsi"/>
          <w:sz w:val="28"/>
          <w:szCs w:val="28"/>
        </w:rPr>
        <w:br/>
        <w:t>с членами профсоюза;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проведение информационных собран</w:t>
      </w:r>
      <w:r>
        <w:rPr>
          <w:rFonts w:eastAsiaTheme="minorHAnsi"/>
          <w:sz w:val="28"/>
          <w:szCs w:val="28"/>
        </w:rPr>
        <w:t xml:space="preserve">ий членов профсоюза (используя мероприятия, проводимые как предприятием, так и профсоюзом), организуя на них выступления председателя ППО и членов коллегиальных выборных органов ППО;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постоянный обмен материалами с информационными структурами вышестоящих </w:t>
      </w:r>
      <w:r>
        <w:rPr>
          <w:rFonts w:eastAsiaTheme="minorHAnsi"/>
          <w:sz w:val="28"/>
          <w:szCs w:val="28"/>
        </w:rPr>
        <w:t>профсоюзных организаций, регулярно получая</w:t>
      </w:r>
      <w:r>
        <w:rPr>
          <w:rFonts w:eastAsiaTheme="minorHAnsi"/>
          <w:sz w:val="28"/>
          <w:szCs w:val="28"/>
        </w:rPr>
        <w:br/>
        <w:t>от них актуальные информационные материалы и передавая информацию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lastRenderedPageBreak/>
        <w:t xml:space="preserve">о работе Комитета ППО, о социально-трудовых отношениях на предприятии, а именно: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заслуживающую общественного внимания и размещения</w:t>
      </w:r>
      <w:r>
        <w:rPr>
          <w:rFonts w:ascii="Times New Roman" w:hAnsi="Times New Roman" w:cs="Times New Roman"/>
          <w:sz w:val="28"/>
          <w:szCs w:val="28"/>
        </w:rPr>
        <w:br/>
        <w:t>во внешних С</w:t>
      </w:r>
      <w:r>
        <w:rPr>
          <w:rFonts w:ascii="Times New Roman" w:hAnsi="Times New Roman" w:cs="Times New Roman"/>
          <w:sz w:val="28"/>
          <w:szCs w:val="28"/>
        </w:rPr>
        <w:t>МИ, пропагандирующую деятельность профсоюза, –</w:t>
      </w:r>
      <w:r>
        <w:rPr>
          <w:rFonts w:ascii="Times New Roman" w:hAnsi="Times New Roman" w:cs="Times New Roman"/>
          <w:sz w:val="28"/>
          <w:szCs w:val="28"/>
        </w:rPr>
        <w:br/>
        <w:t xml:space="preserve">в вышестоящую по профсоюзной структуре организацию;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вопросам, требующим информационной поддержки (коллективные переговоры, акции, конфликты), – в Центральную профсоюзную газету «Солидарность».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</w:t>
      </w:r>
      <w:r>
        <w:rPr>
          <w:rFonts w:ascii="Times New Roman" w:hAnsi="Times New Roman" w:cs="Times New Roman"/>
          <w:sz w:val="28"/>
          <w:szCs w:val="28"/>
        </w:rPr>
        <w:t>ПО принимает все организационные, управленческие</w:t>
      </w:r>
      <w:r>
        <w:rPr>
          <w:rFonts w:ascii="Times New Roman" w:hAnsi="Times New Roman" w:cs="Times New Roman"/>
          <w:sz w:val="28"/>
          <w:szCs w:val="28"/>
        </w:rPr>
        <w:br/>
        <w:t>и финансовые решения, необходимые для реализации положений Концепции.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ППО обеспечивает подписку на Центральную профсоюзную газету «Солидарность» (в количестве не менее одного экземпляра печатной или </w:t>
      </w:r>
      <w:r>
        <w:rPr>
          <w:rFonts w:ascii="Times New Roman" w:hAnsi="Times New Roman" w:cs="Times New Roman"/>
          <w:sz w:val="28"/>
          <w:szCs w:val="28"/>
        </w:rPr>
        <w:t>электронной версии на сто членов профсоюза, для малочисленных организаций (менее 100 человек) – не менее одного экземпляра</w:t>
      </w:r>
      <w:r>
        <w:rPr>
          <w:rFonts w:ascii="Times New Roman" w:hAnsi="Times New Roman" w:cs="Times New Roman"/>
          <w:sz w:val="28"/>
          <w:szCs w:val="28"/>
        </w:rPr>
        <w:br/>
        <w:t>на организацию), «Профсоюзный журнал», а также на отраслевые</w:t>
      </w:r>
      <w:r>
        <w:rPr>
          <w:rFonts w:ascii="Times New Roman" w:hAnsi="Times New Roman" w:cs="Times New Roman"/>
          <w:sz w:val="28"/>
          <w:szCs w:val="28"/>
        </w:rPr>
        <w:br/>
        <w:t>и региональные профсоюзные издания. Комитет ППО использует на эти цели в</w:t>
      </w:r>
      <w:r>
        <w:rPr>
          <w:rFonts w:ascii="Times New Roman" w:hAnsi="Times New Roman" w:cs="Times New Roman"/>
          <w:sz w:val="28"/>
          <w:szCs w:val="28"/>
        </w:rPr>
        <w:t xml:space="preserve">озможности предприятия (через коллективный договор) и вышестоящих профсоюзных организаций. 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ППО определяет ответственного информационного работника или информационного активиста (в малочисленных организациях эту работу ведет председатель ППО), кото</w:t>
      </w:r>
      <w:r>
        <w:rPr>
          <w:rFonts w:ascii="Times New Roman" w:hAnsi="Times New Roman" w:cs="Times New Roman"/>
          <w:sz w:val="28"/>
          <w:szCs w:val="28"/>
        </w:rPr>
        <w:t>рый, планируя информационную работу поквартально и регулярно отчитываясь за ее проведение (включая подписку), использует в этих целях средства профбюджета ППО, а также</w:t>
      </w:r>
      <w:r>
        <w:rPr>
          <w:rFonts w:ascii="Times New Roman" w:hAnsi="Times New Roman" w:cs="Times New Roman"/>
          <w:strike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предприятия (через коллективный договор) и вышестоящих профсоюзных организа</w:t>
      </w:r>
      <w:r>
        <w:rPr>
          <w:rFonts w:ascii="Times New Roman" w:hAnsi="Times New Roman" w:cs="Times New Roman"/>
          <w:sz w:val="28"/>
          <w:szCs w:val="28"/>
        </w:rPr>
        <w:t xml:space="preserve">ций (по согласованию). </w:t>
      </w:r>
    </w:p>
    <w:p w:rsidR="0026095C" w:rsidRDefault="00CA7FC4">
      <w:pPr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ППО организует обучение и повышение квалификации ответственного за информационную работу.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ППО ежегодно направляет в вышестоящую профсоюзную организацию актуальную электронную базу контактов актива ППО, обеспечивает д</w:t>
      </w:r>
      <w:r>
        <w:rPr>
          <w:rFonts w:ascii="Times New Roman" w:hAnsi="Times New Roman" w:cs="Times New Roman"/>
          <w:sz w:val="28"/>
          <w:szCs w:val="28"/>
        </w:rPr>
        <w:t>оступ вышестоящим профсоюзным организациям</w:t>
      </w:r>
      <w:r>
        <w:rPr>
          <w:rFonts w:ascii="Times New Roman" w:hAnsi="Times New Roman" w:cs="Times New Roman"/>
          <w:sz w:val="28"/>
          <w:szCs w:val="28"/>
        </w:rPr>
        <w:br/>
        <w:t>к электронным каналам коммуникаций с активом ППО.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ППО стимулирует и поощряет творческую активность членов профсоюза, направленную на создание профсоюзных публикаций, инфографики, и агитационных материалов </w:t>
      </w:r>
      <w:r>
        <w:rPr>
          <w:rFonts w:ascii="Times New Roman" w:hAnsi="Times New Roman" w:cs="Times New Roman"/>
          <w:sz w:val="28"/>
          <w:szCs w:val="28"/>
        </w:rPr>
        <w:t>в печатных и электронных СМИ, в социальных сетях.</w:t>
      </w:r>
    </w:p>
    <w:p w:rsidR="0026095C" w:rsidRDefault="00CA7FC4">
      <w:pPr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несёт персональную ответственность за реализацию положений Концепции на уровне ППО.</w:t>
      </w:r>
    </w:p>
    <w:p w:rsidR="0026095C" w:rsidRDefault="0026095C">
      <w:pPr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5C" w:rsidRDefault="0026095C">
      <w:pPr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5C" w:rsidRDefault="0026095C">
      <w:pPr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5C" w:rsidRDefault="00CA7FC4">
      <w:pPr>
        <w:pStyle w:val="af8"/>
        <w:widowControl/>
        <w:spacing w:after="0" w:line="264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VIII</w:t>
      </w: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. Реализация Концепции через механизмы</w:t>
      </w:r>
    </w:p>
    <w:p w:rsidR="0026095C" w:rsidRDefault="00CA7FC4">
      <w:pPr>
        <w:pStyle w:val="af8"/>
        <w:widowControl/>
        <w:spacing w:line="264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социального партнерства</w:t>
      </w:r>
    </w:p>
    <w:p w:rsidR="0026095C" w:rsidRDefault="00CA7FC4">
      <w:pPr>
        <w:spacing w:line="264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развития сист</w:t>
      </w:r>
      <w:r>
        <w:rPr>
          <w:rFonts w:ascii="Times New Roman" w:hAnsi="Times New Roman" w:cs="Times New Roman"/>
          <w:sz w:val="28"/>
          <w:szCs w:val="28"/>
        </w:rPr>
        <w:t xml:space="preserve">емы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в число принимаемых социальными партнерами обязательств в ходе коллективно-договорных кампаний по направлению информационной работы необходимо включать: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информирование друг друга о принимаемых решениях по социально-трудовым в</w:t>
      </w:r>
      <w:r>
        <w:rPr>
          <w:rFonts w:eastAsiaTheme="minorHAnsi"/>
          <w:sz w:val="28"/>
          <w:szCs w:val="28"/>
        </w:rPr>
        <w:t>опросам;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проведение информационной и разъяснительной работы, направленной </w:t>
      </w:r>
      <w:r>
        <w:rPr>
          <w:rFonts w:eastAsiaTheme="minorHAnsi"/>
          <w:sz w:val="28"/>
          <w:szCs w:val="28"/>
        </w:rPr>
        <w:br/>
        <w:t>на повышение социальной ответственности субъектов договоров</w:t>
      </w:r>
      <w:r>
        <w:rPr>
          <w:rFonts w:eastAsiaTheme="minorHAnsi"/>
          <w:sz w:val="28"/>
          <w:szCs w:val="28"/>
        </w:rPr>
        <w:br/>
        <w:t>и соглашений;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информирование работников об изменениях, происходящих в трудовом законодательстве;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обмен между сторонам</w:t>
      </w:r>
      <w:r>
        <w:rPr>
          <w:rFonts w:eastAsiaTheme="minorHAnsi"/>
          <w:sz w:val="28"/>
          <w:szCs w:val="28"/>
        </w:rPr>
        <w:t xml:space="preserve">и социального партнерства (в согласованных порядке и объеме) информацией об экономическом положении предприятий </w:t>
      </w:r>
      <w:r>
        <w:rPr>
          <w:rFonts w:eastAsiaTheme="minorHAnsi"/>
          <w:sz w:val="28"/>
          <w:szCs w:val="28"/>
        </w:rPr>
        <w:br/>
        <w:t>и организаций, в том числе о состоянии рынка труда и числе безработных, мерах государственной поддержки в области занятости населения</w:t>
      </w:r>
      <w:r>
        <w:rPr>
          <w:rFonts w:eastAsiaTheme="minorHAnsi"/>
          <w:sz w:val="28"/>
          <w:szCs w:val="28"/>
        </w:rPr>
        <w:br/>
        <w:t>и повышен</w:t>
      </w:r>
      <w:r>
        <w:rPr>
          <w:rFonts w:eastAsiaTheme="minorHAnsi"/>
          <w:sz w:val="28"/>
          <w:szCs w:val="28"/>
        </w:rPr>
        <w:t>ия конкурентоспособности граждан на рынке труда, а также</w:t>
      </w:r>
      <w:r>
        <w:rPr>
          <w:rFonts w:eastAsiaTheme="minorHAnsi"/>
          <w:sz w:val="28"/>
          <w:szCs w:val="28"/>
        </w:rPr>
        <w:br/>
        <w:t>по вопросам, затрагивающим трудовые права и связанные с ними социально-экономические интересы работников;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предоставление сторонами социального партнерства в согласованном порядке и объемах информаци</w:t>
      </w:r>
      <w:r>
        <w:rPr>
          <w:rFonts w:eastAsiaTheme="minorHAnsi"/>
          <w:sz w:val="28"/>
          <w:szCs w:val="28"/>
        </w:rPr>
        <w:t>онных ресурсов для публикации соответствующих материалов в федеральной, отраслевой, региональной</w:t>
      </w:r>
      <w:r>
        <w:rPr>
          <w:rFonts w:eastAsiaTheme="minorHAnsi"/>
          <w:sz w:val="28"/>
          <w:szCs w:val="28"/>
        </w:rPr>
        <w:br/>
        <w:t>и профсоюзной прессе;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участие в организации информационно-разъяснительных кампаний</w:t>
      </w:r>
      <w:r>
        <w:rPr>
          <w:rFonts w:eastAsiaTheme="minorHAnsi"/>
          <w:sz w:val="28"/>
          <w:szCs w:val="28"/>
        </w:rPr>
        <w:br/>
        <w:t xml:space="preserve">о возможностях трудоустройства и профессионального обучения, в том числе в </w:t>
      </w:r>
      <w:r>
        <w:rPr>
          <w:rFonts w:eastAsiaTheme="minorHAnsi"/>
          <w:sz w:val="28"/>
          <w:szCs w:val="28"/>
        </w:rPr>
        <w:t xml:space="preserve">рамках ярмарок вакансий и публикаций на официальных сайтах социальных партнеров;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предоставление работодателями в согласованном порядке первичным профсоюзным организациям информационных ресурсов (корпоративных изданий, сайтов предприятий) для размещения п</w:t>
      </w:r>
      <w:r>
        <w:rPr>
          <w:rFonts w:eastAsiaTheme="minorHAnsi"/>
          <w:sz w:val="28"/>
          <w:szCs w:val="28"/>
        </w:rPr>
        <w:t>рофсоюзной информации;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проведение тематических профсоюзных уроков в образовательных учреждениях общего, среднего профессионального и высшего образования.</w:t>
      </w:r>
    </w:p>
    <w:p w:rsidR="0026095C" w:rsidRDefault="0026095C">
      <w:pPr>
        <w:pStyle w:val="af2"/>
        <w:spacing w:before="0" w:beforeAutospacing="0" w:after="0" w:afterAutospacing="0" w:line="264" w:lineRule="auto"/>
        <w:ind w:right="-1" w:firstLine="708"/>
        <w:jc w:val="both"/>
        <w:rPr>
          <w:b/>
          <w:sz w:val="28"/>
          <w:szCs w:val="28"/>
        </w:rPr>
      </w:pPr>
    </w:p>
    <w:p w:rsidR="0026095C" w:rsidRDefault="00CA7FC4">
      <w:pPr>
        <w:pStyle w:val="af2"/>
        <w:spacing w:before="0" w:beforeAutospacing="0" w:after="240" w:afterAutospacing="0" w:line="264" w:lineRule="auto"/>
        <w:ind w:right="-1"/>
        <w:jc w:val="center"/>
        <w:rPr>
          <w:rFonts w:eastAsia="Arial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IX</w:t>
      </w:r>
      <w:r>
        <w:rPr>
          <w:rFonts w:eastAsiaTheme="minorHAnsi"/>
          <w:b/>
          <w:sz w:val="28"/>
          <w:szCs w:val="28"/>
        </w:rPr>
        <w:t>. Цифровизация профсоюзной деятельности</w:t>
      </w:r>
    </w:p>
    <w:p w:rsidR="0026095C" w:rsidRDefault="00CA7FC4">
      <w:pPr>
        <w:pStyle w:val="af2"/>
        <w:spacing w:before="0" w:beforeAutospacing="0" w:after="0" w:afterAutospacing="0"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Цифровизация профсоюзной деятельности проводится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для оптимизации работы профсоюзных структур ФНПР, а также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lastRenderedPageBreak/>
        <w:t>для совершенствования процессов взаимодействия с членами профсоюзов</w:t>
      </w:r>
      <w:r>
        <w:rPr>
          <w:rFonts w:eastAsiaTheme="minorHAnsi"/>
          <w:sz w:val="28"/>
          <w:szCs w:val="28"/>
        </w:rPr>
        <w:br/>
        <w:t>на основе цифровых технологий.</w:t>
      </w:r>
    </w:p>
    <w:p w:rsidR="0026095C" w:rsidRDefault="00CA7FC4">
      <w:pPr>
        <w:pStyle w:val="af2"/>
        <w:spacing w:before="0" w:beforeAutospacing="0" w:after="0" w:afterAutospacing="0"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Цифровизация проводится для достижения следующих основных целей: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оптимизация взаимодействия выборных профсоюзных органов с членами профсоюзов, в том числе адресности и сроков данного взаимодействия;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совершенствование процессов работы выборных органов ФНПР</w:t>
      </w:r>
      <w:r>
        <w:rPr>
          <w:rFonts w:eastAsiaTheme="minorHAnsi"/>
          <w:sz w:val="28"/>
          <w:szCs w:val="28"/>
        </w:rPr>
        <w:br/>
        <w:t>и ее членских организаций с широким применением цифровых инстру</w:t>
      </w:r>
      <w:r>
        <w:rPr>
          <w:rFonts w:eastAsiaTheme="minorHAnsi"/>
          <w:sz w:val="28"/>
          <w:szCs w:val="28"/>
        </w:rPr>
        <w:t>ментов</w:t>
      </w:r>
    </w:p>
    <w:p w:rsidR="0026095C" w:rsidRDefault="00CA7FC4">
      <w:pPr>
        <w:pStyle w:val="af4"/>
        <w:tabs>
          <w:tab w:val="left" w:pos="284"/>
        </w:tabs>
        <w:spacing w:line="264" w:lineRule="auto"/>
        <w:ind w:left="0"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 качестве механизмов исполнения процессов;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обеспечение информационной прозрачности деятельности выборных профсоюзных органов на всех уровнях организационной структуры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повышение эффективности деятельности выборных и штатных профсоюзных работ</w:t>
      </w:r>
      <w:r>
        <w:rPr>
          <w:rFonts w:eastAsiaTheme="minorHAnsi"/>
          <w:sz w:val="28"/>
          <w:szCs w:val="28"/>
        </w:rPr>
        <w:t>ников;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повышение эффективности использования средств профсоюзных бюджетов на внедрение информационных технологий и развитие электронных сервисов для членов профсоюзов.</w:t>
      </w:r>
    </w:p>
    <w:p w:rsidR="0026095C" w:rsidRDefault="00CA7FC4">
      <w:pPr>
        <w:pStyle w:val="af2"/>
        <w:spacing w:before="0" w:beforeAutospacing="0" w:after="0" w:afterAutospacing="0"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Цифровизация должна обеспечить члену профсоюза возможность получать помощь профсоюзных </w:t>
      </w:r>
      <w:r>
        <w:rPr>
          <w:rFonts w:eastAsiaTheme="minorHAnsi"/>
          <w:sz w:val="28"/>
          <w:szCs w:val="28"/>
        </w:rPr>
        <w:t>структур любого уровня: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удаленно;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 автоматическом режиме;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комплексно, исходя из возникающих жизненных ситуаций;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персонифицированно (с учетом их фактической потребности).</w:t>
      </w:r>
    </w:p>
    <w:p w:rsidR="0026095C" w:rsidRDefault="00CA7FC4">
      <w:pPr>
        <w:pStyle w:val="af2"/>
        <w:tabs>
          <w:tab w:val="left" w:pos="284"/>
        </w:tabs>
        <w:spacing w:before="0" w:beforeAutospacing="0" w:after="0" w:afterAutospacing="0"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Цифровизация профсоюзной деятельности должна осуществляться</w:t>
      </w:r>
      <w:r>
        <w:rPr>
          <w:rFonts w:eastAsiaTheme="minorHAnsi"/>
          <w:sz w:val="28"/>
          <w:szCs w:val="28"/>
        </w:rPr>
        <w:br/>
        <w:t xml:space="preserve">на основе следующих </w:t>
      </w:r>
      <w:r>
        <w:rPr>
          <w:rFonts w:eastAsiaTheme="minorHAnsi"/>
          <w:sz w:val="28"/>
          <w:szCs w:val="28"/>
        </w:rPr>
        <w:t>принципов: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ориентация на потребности и интересы членов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переход к возможности получения членом профсоюза поддержки на всех уровнях профсоюзной структуры;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доступность для членов профсоюза «цифрового» взаимодействия </w:t>
      </w:r>
      <w:r>
        <w:rPr>
          <w:rFonts w:eastAsiaTheme="minorHAnsi"/>
          <w:sz w:val="28"/>
          <w:szCs w:val="28"/>
        </w:rPr>
        <w:br/>
        <w:t xml:space="preserve">с профсоюзными структурами </w:t>
      </w:r>
      <w:r>
        <w:rPr>
          <w:rFonts w:eastAsiaTheme="minorHAnsi"/>
          <w:sz w:val="28"/>
          <w:szCs w:val="28"/>
        </w:rPr>
        <w:t>при условии сохранения офлайн-каналов взаимодействия;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формализация и автоматизация внутренних процессов профсоюзных организаций;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поддержание в актуальном состоянии технических средств, </w:t>
      </w:r>
      <w:r>
        <w:rPr>
          <w:rFonts w:eastAsiaTheme="minorHAnsi"/>
          <w:sz w:val="28"/>
          <w:szCs w:val="28"/>
        </w:rPr>
        <w:br/>
        <w:t>ее обеспечивающих;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оказание помощи членам профсоюзов посредством со</w:t>
      </w:r>
      <w:r>
        <w:rPr>
          <w:rFonts w:eastAsiaTheme="minorHAnsi"/>
          <w:sz w:val="28"/>
          <w:szCs w:val="28"/>
        </w:rPr>
        <w:t>вместного использования единых информационных систем, баз данных;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гибкость, масштабируемость и высокая доступность прикладных технических решений.</w:t>
      </w:r>
    </w:p>
    <w:p w:rsidR="0026095C" w:rsidRDefault="00CA7FC4">
      <w:pPr>
        <w:pStyle w:val="af2"/>
        <w:spacing w:before="0" w:beforeAutospacing="0" w:after="0" w:afterAutospacing="0"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Для реализации комплексного подхода к цифровизации профсоюзной деятельности </w:t>
      </w:r>
      <w:r>
        <w:rPr>
          <w:rFonts w:eastAsiaTheme="minorHAnsi"/>
          <w:sz w:val="28"/>
          <w:szCs w:val="28"/>
        </w:rPr>
        <w:t>ФНПР считает важным на всех уровнях профсоюзной структуры стремиться к единым подходам в: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создании электронных профсоюзных периодических изданий (газет, бюллетеней);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создании электронных каналов коммуникации с членами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создании электронных се</w:t>
      </w:r>
      <w:r>
        <w:rPr>
          <w:rFonts w:eastAsiaTheme="minorHAnsi"/>
          <w:sz w:val="28"/>
          <w:szCs w:val="28"/>
        </w:rPr>
        <w:t xml:space="preserve">рвисов для членов профсоюзов;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электронном персонифицированном учете членов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работе с персональными данными членов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использовании режима видеоконференцсвязи в работе выборных органов;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применении дистанционных образовательных техн</w:t>
      </w:r>
      <w:r>
        <w:rPr>
          <w:rFonts w:eastAsiaTheme="minorHAnsi"/>
          <w:sz w:val="28"/>
          <w:szCs w:val="28"/>
        </w:rPr>
        <w:t xml:space="preserve">ологий и электронного обучения профактива;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обеспечении мер информационной безопасности;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развитии электронных (безбумажных) технологий во внутрипрофсоюзной работе. </w:t>
      </w:r>
    </w:p>
    <w:p w:rsidR="0026095C" w:rsidRDefault="00CA7FC4">
      <w:pPr>
        <w:tabs>
          <w:tab w:val="left" w:pos="284"/>
        </w:tabs>
        <w:spacing w:line="26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цифровизации профсоюзной деятельности ФНПР: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разрабатывает и внедряет систему видеоконференцсвязи для обеспечения работы выборных профсоюзных органов любого уровня организационной структуры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ведёт ежегодный мониторинг и распространение положительного опыта профсоюзных организаций всех уровней </w:t>
      </w:r>
      <w:r>
        <w:rPr>
          <w:rFonts w:eastAsiaTheme="minorHAnsi"/>
          <w:sz w:val="28"/>
          <w:szCs w:val="28"/>
        </w:rPr>
        <w:t>в сфере цифровизации профсоюзной деятельности;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развивает систему электронного документооборота с членскими организациями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внедряет </w:t>
      </w:r>
      <w:r>
        <w:rPr>
          <w:rFonts w:eastAsiaTheme="minorHAnsi"/>
          <w:sz w:val="28"/>
          <w:szCs w:val="28"/>
          <w:lang w:val="en-US"/>
        </w:rPr>
        <w:t>CRM</w:t>
      </w:r>
      <w:r>
        <w:rPr>
          <w:rFonts w:eastAsiaTheme="minorHAnsi"/>
          <w:sz w:val="28"/>
          <w:szCs w:val="28"/>
        </w:rPr>
        <w:t xml:space="preserve"> – системы в работу Аппарата ФНПР и взаимодействие</w:t>
      </w:r>
      <w:r>
        <w:rPr>
          <w:rFonts w:eastAsiaTheme="minorHAnsi"/>
          <w:sz w:val="28"/>
          <w:szCs w:val="28"/>
        </w:rPr>
        <w:br/>
        <w:t xml:space="preserve">с членскими организациями;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развивает методическую и материальн</w:t>
      </w:r>
      <w:r>
        <w:rPr>
          <w:rFonts w:eastAsiaTheme="minorHAnsi"/>
          <w:sz w:val="28"/>
          <w:szCs w:val="28"/>
        </w:rPr>
        <w:t>о-техническую базу для построения электронных каналов коммуникации и электронных сервисов для членов профсоюзов, работы с персональными данными членов профсоюзов на базе электронных информационных ресурсов ФНПР, в том числе – мобильных приложений;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развива</w:t>
      </w:r>
      <w:r>
        <w:rPr>
          <w:rFonts w:eastAsiaTheme="minorHAnsi"/>
          <w:sz w:val="28"/>
          <w:szCs w:val="28"/>
        </w:rPr>
        <w:t>ет систему дистанционных образовательных технологий</w:t>
      </w:r>
      <w:r>
        <w:rPr>
          <w:rFonts w:eastAsiaTheme="minorHAnsi"/>
          <w:sz w:val="28"/>
          <w:szCs w:val="28"/>
        </w:rPr>
        <w:br/>
        <w:t>и электронного обучения профактива в рамках Концепции профсоюзного образования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ведет работу по укомплектованности штата Аппарата ФНПР специалистами в области цифровизации профсоюзной деятельности;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развивает систему подготовки специалистов по цифровизации профсоюзной деятельности.</w:t>
      </w:r>
    </w:p>
    <w:p w:rsidR="0026095C" w:rsidRDefault="00CA7FC4">
      <w:pPr>
        <w:tabs>
          <w:tab w:val="left" w:pos="284"/>
        </w:tabs>
        <w:spacing w:line="264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цифровизации профсоюзной деятельности Профсоюз: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ведет электронный персонифицированный учет членов профсоюза;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ведет внедрение механизмов электронной коммуникации с членами профсоюза, в том числе – через мобильные приложения;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развивает электронный документооборот внутри своей профсоюзной структуры и с ФНПР, в том числе на базе </w:t>
      </w:r>
      <w:r>
        <w:rPr>
          <w:rFonts w:eastAsiaTheme="minorHAnsi"/>
          <w:sz w:val="28"/>
          <w:szCs w:val="28"/>
          <w:lang w:val="en-US"/>
        </w:rPr>
        <w:t>CRM</w:t>
      </w:r>
      <w:r>
        <w:rPr>
          <w:rFonts w:eastAsiaTheme="minorHAnsi"/>
          <w:sz w:val="28"/>
          <w:szCs w:val="28"/>
        </w:rPr>
        <w:t xml:space="preserve"> – систем;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ведет работу по укомп</w:t>
      </w:r>
      <w:r>
        <w:rPr>
          <w:rFonts w:eastAsiaTheme="minorHAnsi"/>
          <w:sz w:val="28"/>
          <w:szCs w:val="28"/>
        </w:rPr>
        <w:t>лектованности штатов аппаратов своих структурных подразделений специалистами в области цифровизации профсоюзной деятельности;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содействует обеспечению работы электронных сервисов для членов профсоюзов.</w:t>
      </w:r>
    </w:p>
    <w:p w:rsidR="0026095C" w:rsidRDefault="00CA7FC4">
      <w:pPr>
        <w:pStyle w:val="af4"/>
        <w:tabs>
          <w:tab w:val="left" w:pos="284"/>
        </w:tabs>
        <w:spacing w:line="264" w:lineRule="auto"/>
        <w:ind w:left="0" w:right="-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 рамках цифровизации профсоюзной деятельности ТООП: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ведет внедрение механизмов электронной коммуникации с членами профсоюзов;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развивает электронный документооборот со своими членскими организациями </w:t>
      </w:r>
      <w:r>
        <w:rPr>
          <w:rFonts w:eastAsiaTheme="minorHAnsi"/>
          <w:sz w:val="28"/>
          <w:szCs w:val="28"/>
        </w:rPr>
        <w:br/>
        <w:t>и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содействует обеспечению работы электронных сервисов для членов профсоюзов.</w:t>
      </w:r>
    </w:p>
    <w:p w:rsidR="0026095C" w:rsidRDefault="0026095C">
      <w:pPr>
        <w:pStyle w:val="af3"/>
        <w:spacing w:line="264" w:lineRule="auto"/>
        <w:ind w:right="-1" w:firstLine="709"/>
        <w:jc w:val="both"/>
        <w:outlineLvl w:val="0"/>
        <w:rPr>
          <w:b/>
          <w:sz w:val="28"/>
          <w:szCs w:val="28"/>
        </w:rPr>
      </w:pPr>
    </w:p>
    <w:p w:rsidR="0026095C" w:rsidRDefault="00CA7FC4">
      <w:pPr>
        <w:pStyle w:val="af3"/>
        <w:spacing w:after="240" w:line="264" w:lineRule="auto"/>
        <w:ind w:right="-1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X</w:t>
      </w:r>
      <w:r>
        <w:rPr>
          <w:rFonts w:eastAsiaTheme="minorHAnsi"/>
          <w:b/>
          <w:sz w:val="28"/>
          <w:szCs w:val="28"/>
        </w:rPr>
        <w:t>. Показатели оценки эф</w:t>
      </w:r>
      <w:r>
        <w:rPr>
          <w:rFonts w:eastAsiaTheme="minorHAnsi"/>
          <w:b/>
          <w:sz w:val="28"/>
          <w:szCs w:val="28"/>
        </w:rPr>
        <w:t>фективности</w:t>
      </w:r>
    </w:p>
    <w:p w:rsidR="0026095C" w:rsidRDefault="00CA7FC4">
      <w:pPr>
        <w:pStyle w:val="af3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Эффективность информационной политики профсоюзной организации на любом уровне организационной структуры ФНПР может быть оценена</w:t>
      </w:r>
      <w:r>
        <w:rPr>
          <w:rFonts w:eastAsiaTheme="minorHAnsi"/>
          <w:sz w:val="28"/>
          <w:szCs w:val="28"/>
        </w:rPr>
        <w:br/>
        <w:t>по следующим целевым показателям: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наличие информационной структуры или информационного работника </w:t>
      </w:r>
      <w:r>
        <w:rPr>
          <w:rFonts w:eastAsiaTheme="minorHAnsi"/>
          <w:sz w:val="28"/>
          <w:szCs w:val="28"/>
        </w:rPr>
        <w:br/>
        <w:t>в организации;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ф</w:t>
      </w:r>
      <w:r>
        <w:rPr>
          <w:rFonts w:eastAsiaTheme="minorHAnsi"/>
          <w:sz w:val="28"/>
          <w:szCs w:val="28"/>
        </w:rPr>
        <w:t>инансирование информационно-пропагандистской работы не ниже 5% от профсоюзного бюджета;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достижение системного характера (регулярности, содержательности материалов) информационного взаимодействия на всех уровнях профсоюзной структуры ФНПР;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статистика посещаемости и вовлеченности аудитории сайта и страниц </w:t>
      </w:r>
      <w:r>
        <w:rPr>
          <w:rFonts w:eastAsiaTheme="minorHAnsi"/>
          <w:sz w:val="28"/>
          <w:szCs w:val="28"/>
        </w:rPr>
        <w:br/>
        <w:t xml:space="preserve">в социальных сетях;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показатель цитируемости профсоюзных лидеров и число публикаций положительной тональности о деятельности организации в печатных СМИ, электронных СМИ и сети Интернет;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охват членов профсоюза и несоюзной аудитории каналами распространения профсоюзной информации;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уровень «цифровой зрелости» – доступности цифрового взаимодействия (наличие контактной информации, форм обратной связи, «горячих линий», </w:t>
      </w:r>
      <w:r>
        <w:rPr>
          <w:rFonts w:eastAsiaTheme="minorHAnsi"/>
          <w:sz w:val="28"/>
          <w:szCs w:val="28"/>
        </w:rPr>
        <w:lastRenderedPageBreak/>
        <w:t>скорость получения обрат</w:t>
      </w:r>
      <w:r>
        <w:rPr>
          <w:rFonts w:eastAsiaTheme="minorHAnsi"/>
          <w:sz w:val="28"/>
          <w:szCs w:val="28"/>
        </w:rPr>
        <w:t>ной связи и т.п.) с выборным органом и аппаратом профсоюзной организации для членов профсоюза, степени внедрения цифровых технологий в профсоюзную работу;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число участников профсоюзных акций и кампаний, в том числе в сети Интернет; </w:t>
      </w:r>
    </w:p>
    <w:p w:rsidR="0026095C" w:rsidRDefault="00CA7FC4">
      <w:pPr>
        <w:pStyle w:val="af4"/>
        <w:numPr>
          <w:ilvl w:val="0"/>
          <w:numId w:val="7"/>
        </w:numPr>
        <w:tabs>
          <w:tab w:val="left" w:pos="142"/>
          <w:tab w:val="left" w:pos="284"/>
        </w:tabs>
        <w:spacing w:line="264" w:lineRule="auto"/>
        <w:ind w:left="0" w:right="-1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число обученных информ</w:t>
      </w:r>
      <w:r>
        <w:rPr>
          <w:rFonts w:eastAsiaTheme="minorHAnsi"/>
          <w:sz w:val="28"/>
          <w:szCs w:val="28"/>
        </w:rPr>
        <w:t>ационных работников и информационных активистов.</w:t>
      </w:r>
    </w:p>
    <w:p w:rsidR="0026095C" w:rsidRDefault="00CA7FC4">
      <w:pPr>
        <w:pStyle w:val="af4"/>
        <w:spacing w:line="264" w:lineRule="auto"/>
        <w:ind w:left="0" w:right="-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Численные значения целевых показателей для оценки эффективности информационной политики утверждаются решением соответствующего выборного органа на каждом уровне профсоюзной структуры в рамках принятия им плана реализации Концепции на отчётный период. </w:t>
      </w:r>
    </w:p>
    <w:sectPr w:rsidR="0026095C" w:rsidSect="0026095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C4" w:rsidRDefault="00CA7FC4">
      <w:r>
        <w:separator/>
      </w:r>
    </w:p>
  </w:endnote>
  <w:endnote w:type="continuationSeparator" w:id="0">
    <w:p w:rsidR="00CA7FC4" w:rsidRDefault="00CA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C4" w:rsidRDefault="00CA7FC4">
      <w:r>
        <w:separator/>
      </w:r>
    </w:p>
  </w:footnote>
  <w:footnote w:type="continuationSeparator" w:id="0">
    <w:p w:rsidR="00CA7FC4" w:rsidRDefault="00CA7FC4">
      <w:r>
        <w:continuationSeparator/>
      </w:r>
    </w:p>
  </w:footnote>
  <w:footnote w:id="1">
    <w:p w:rsidR="0026095C" w:rsidRDefault="00CA7FC4">
      <w:pPr>
        <w:rPr>
          <w:rFonts w:ascii="Times New Roman" w:hAnsi="Times New Roman" w:cs="Times New Roman"/>
          <w:sz w:val="16"/>
        </w:rPr>
      </w:pPr>
      <w:r>
        <w:rPr>
          <w:rStyle w:val="ad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color w:val="202122"/>
          <w:sz w:val="16"/>
        </w:rPr>
        <w:t>CRM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16"/>
        </w:rPr>
        <w:t>CRM-система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 xml:space="preserve"> (сокращение от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sz w:val="16"/>
        </w:rPr>
        <w:t>англ.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02122"/>
          <w:sz w:val="16"/>
        </w:rPr>
        <w:t>Customer Relationship Management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> )—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 xml:space="preserve"> применительно к профсоюзам - </w:t>
      </w:r>
      <w:r>
        <w:rPr>
          <w:rFonts w:ascii="Times New Roman" w:hAnsi="Times New Roman" w:cs="Times New Roman"/>
          <w:sz w:val="16"/>
        </w:rPr>
        <w:t>прикладное программное обеспечение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>, предназначенное д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>ля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sz w:val="16"/>
        </w:rPr>
        <w:t>автоматизации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 xml:space="preserve"> взаимодействия внутри профсоюзной структуры  и профсоюзной организации с ее членами путём сохранения информации о истории взаимоотношений между объектами системы, установления и улучшения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sz w:val="16"/>
        </w:rPr>
        <w:t xml:space="preserve">типовых процессов в текущей работе </w:t>
      </w:r>
      <w:r>
        <w:rPr>
          <w:rStyle w:val="apple-converted-space"/>
          <w:rFonts w:ascii="Times New Roman" w:hAnsi="Times New Roman" w:cs="Times New Roman"/>
          <w:color w:val="202122"/>
          <w:sz w:val="16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>и последующего</w:t>
      </w:r>
      <w:r>
        <w:rPr>
          <w:rFonts w:ascii="Times New Roman" w:hAnsi="Times New Roman" w:cs="Times New Roman"/>
          <w:color w:val="202122"/>
          <w:sz w:val="16"/>
          <w:shd w:val="clear" w:color="auto" w:fill="FFFFFF"/>
        </w:rPr>
        <w:t xml:space="preserve"> анализа результатов.</w:t>
      </w:r>
    </w:p>
    <w:p w:rsidR="0026095C" w:rsidRDefault="0026095C">
      <w:pPr>
        <w:pStyle w:val="ab"/>
      </w:pPr>
    </w:p>
  </w:footnote>
  <w:footnote w:id="2">
    <w:p w:rsidR="0026095C" w:rsidRDefault="00CA7FC4">
      <w:pPr>
        <w:pStyle w:val="ab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Style w:val="ad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обязательно  –  электронные рассылки  по служебным и личным (с согласия владельца) адресам электронной почты руководителей  и актива, чаты руководителей;  </w:t>
      </w:r>
    </w:p>
    <w:p w:rsidR="0026095C" w:rsidRDefault="00CA7FC4">
      <w:pPr>
        <w:pStyle w:val="ab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</w:rPr>
        <w:t xml:space="preserve">по желанию, 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а при численности свыше 1000  членов профсоюза – в обязательном порядке, -  страницы Теркома  в социальных сетях; </w:t>
      </w:r>
    </w:p>
    <w:p w:rsidR="0026095C" w:rsidRDefault="00CA7FC4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</w:rPr>
        <w:t>по желанию, а при численности свыше 5000  членов профсоюза  –   в обязательном порядке, - сайт Теркома в сети Интернет).</w:t>
      </w:r>
    </w:p>
  </w:footnote>
  <w:footnote w:id="3">
    <w:p w:rsidR="0026095C" w:rsidRDefault="00CA7FC4">
      <w:pPr>
        <w:tabs>
          <w:tab w:val="left" w:pos="142"/>
          <w:tab w:val="left" w:pos="284"/>
        </w:tabs>
        <w:ind w:left="28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d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в обязательном порядке</w:t>
      </w:r>
    </w:p>
    <w:p w:rsidR="0026095C" w:rsidRDefault="00CA7FC4">
      <w:pPr>
        <w:tabs>
          <w:tab w:val="left" w:pos="142"/>
          <w:tab w:val="left" w:pos="284"/>
        </w:tabs>
        <w:ind w:left="100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– электронные рассылки по служебным и личным адресам электронной почты членов профсоюза,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26095C" w:rsidRDefault="00CA7FC4">
      <w:pPr>
        <w:tabs>
          <w:tab w:val="left" w:pos="142"/>
          <w:tab w:val="left" w:pos="284"/>
        </w:tabs>
        <w:ind w:left="100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– чаты;  </w:t>
      </w:r>
    </w:p>
    <w:p w:rsidR="0026095C" w:rsidRDefault="00CA7FC4">
      <w:pPr>
        <w:tabs>
          <w:tab w:val="left" w:pos="142"/>
          <w:tab w:val="left" w:pos="284"/>
        </w:tabs>
        <w:ind w:left="28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 желанию, а при численности свыше 1000 членов профсоюза – в обязательном порядке –   страницы ППО в социальных сетях; </w:t>
      </w:r>
    </w:p>
    <w:p w:rsidR="0026095C" w:rsidRDefault="00CA7FC4">
      <w:pPr>
        <w:tabs>
          <w:tab w:val="left" w:pos="142"/>
          <w:tab w:val="left" w:pos="284"/>
        </w:tabs>
        <w:ind w:left="28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желанию</w:t>
      </w:r>
      <w:r>
        <w:rPr>
          <w:rFonts w:ascii="Times New Roman" w:hAnsi="Times New Roman" w:cs="Times New Roman"/>
          <w:sz w:val="16"/>
          <w:szCs w:val="16"/>
        </w:rPr>
        <w:t>, а при численности свыше 5000 членов профсоюза – в обязательном порядке,  – сайт ППО в сети Интернет;</w:t>
      </w:r>
    </w:p>
    <w:p w:rsidR="0026095C" w:rsidRDefault="0026095C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997162"/>
      <w:docPartObj>
        <w:docPartGallery w:val="Page Numbers (Top of Page)"/>
        <w:docPartUnique/>
      </w:docPartObj>
    </w:sdtPr>
    <w:sdtContent>
      <w:p w:rsidR="0026095C" w:rsidRDefault="0026095C">
        <w:pPr>
          <w:pStyle w:val="23"/>
          <w:jc w:val="center"/>
        </w:pPr>
        <w:r>
          <w:rPr>
            <w:color w:val="7F7F7F" w:themeColor="text1" w:themeTint="80"/>
          </w:rPr>
          <w:fldChar w:fldCharType="begin"/>
        </w:r>
        <w:r w:rsidR="00CA7FC4">
          <w:rPr>
            <w:color w:val="7F7F7F" w:themeColor="text1" w:themeTint="80"/>
          </w:rPr>
          <w:instrText xml:space="preserve"> PAGE   \* MERGEFORMAT </w:instrText>
        </w:r>
        <w:r>
          <w:rPr>
            <w:color w:val="7F7F7F" w:themeColor="text1" w:themeTint="80"/>
          </w:rPr>
          <w:fldChar w:fldCharType="separate"/>
        </w:r>
        <w:r w:rsidR="004019B7">
          <w:rPr>
            <w:noProof/>
            <w:color w:val="7F7F7F" w:themeColor="text1" w:themeTint="80"/>
          </w:rPr>
          <w:t>22</w:t>
        </w:r>
        <w:r>
          <w:rPr>
            <w:color w:val="7F7F7F" w:themeColor="text1" w:themeTint="80"/>
          </w:rPr>
          <w:fldChar w:fldCharType="end"/>
        </w:r>
      </w:p>
    </w:sdtContent>
  </w:sdt>
  <w:p w:rsidR="0026095C" w:rsidRDefault="0026095C">
    <w:pPr>
      <w:pStyle w:val="2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D8"/>
    <w:multiLevelType w:val="hybridMultilevel"/>
    <w:tmpl w:val="EAB8413A"/>
    <w:lvl w:ilvl="0" w:tplc="A4C2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6C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2B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89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81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67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0A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A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25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794C"/>
    <w:multiLevelType w:val="hybridMultilevel"/>
    <w:tmpl w:val="7AA45848"/>
    <w:lvl w:ilvl="0" w:tplc="47584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EA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2A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5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4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A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82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A5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CC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8679F"/>
    <w:multiLevelType w:val="hybridMultilevel"/>
    <w:tmpl w:val="26AABBBC"/>
    <w:lvl w:ilvl="0" w:tplc="8FE85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7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2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4A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6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B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40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6C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C3B"/>
    <w:multiLevelType w:val="hybridMultilevel"/>
    <w:tmpl w:val="60724D62"/>
    <w:lvl w:ilvl="0" w:tplc="3390A8C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4DB6BAC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31CBDC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50DA2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A440AA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5905D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2B2B80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AA0601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514AA2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4E6B35"/>
    <w:multiLevelType w:val="hybridMultilevel"/>
    <w:tmpl w:val="43FEF40E"/>
    <w:lvl w:ilvl="0" w:tplc="49BAD4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76080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9FCAF4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56A31C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1CAC5F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900A7F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0CAA44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20A883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916D0C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4558BE"/>
    <w:multiLevelType w:val="hybridMultilevel"/>
    <w:tmpl w:val="5F04A67C"/>
    <w:lvl w:ilvl="0" w:tplc="939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EF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0D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4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60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654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45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29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80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11A98"/>
    <w:multiLevelType w:val="hybridMultilevel"/>
    <w:tmpl w:val="008A2D56"/>
    <w:lvl w:ilvl="0" w:tplc="9754EC1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26611F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26868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7A27CB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29AEB9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17209B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36335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EFEA3F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BA291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3C7CCE"/>
    <w:multiLevelType w:val="hybridMultilevel"/>
    <w:tmpl w:val="9242728A"/>
    <w:lvl w:ilvl="0" w:tplc="B316F644">
      <w:start w:val="1"/>
      <w:numFmt w:val="decimal"/>
      <w:lvlText w:val="%1."/>
      <w:lvlJc w:val="left"/>
      <w:pPr>
        <w:ind w:left="1429" w:hanging="360"/>
      </w:pPr>
    </w:lvl>
    <w:lvl w:ilvl="1" w:tplc="1DACB02C">
      <w:start w:val="1"/>
      <w:numFmt w:val="lowerLetter"/>
      <w:lvlText w:val="%2."/>
      <w:lvlJc w:val="left"/>
      <w:pPr>
        <w:ind w:left="2149" w:hanging="360"/>
      </w:pPr>
    </w:lvl>
    <w:lvl w:ilvl="2" w:tplc="1138080E">
      <w:start w:val="1"/>
      <w:numFmt w:val="lowerRoman"/>
      <w:lvlText w:val="%3."/>
      <w:lvlJc w:val="right"/>
      <w:pPr>
        <w:ind w:left="2869" w:hanging="180"/>
      </w:pPr>
    </w:lvl>
    <w:lvl w:ilvl="3" w:tplc="81761EDA">
      <w:start w:val="1"/>
      <w:numFmt w:val="decimal"/>
      <w:lvlText w:val="%4."/>
      <w:lvlJc w:val="left"/>
      <w:pPr>
        <w:ind w:left="3589" w:hanging="360"/>
      </w:pPr>
    </w:lvl>
    <w:lvl w:ilvl="4" w:tplc="E2FA441A">
      <w:start w:val="1"/>
      <w:numFmt w:val="lowerLetter"/>
      <w:lvlText w:val="%5."/>
      <w:lvlJc w:val="left"/>
      <w:pPr>
        <w:ind w:left="4309" w:hanging="360"/>
      </w:pPr>
    </w:lvl>
    <w:lvl w:ilvl="5" w:tplc="2D2C57BA">
      <w:start w:val="1"/>
      <w:numFmt w:val="lowerRoman"/>
      <w:lvlText w:val="%6."/>
      <w:lvlJc w:val="right"/>
      <w:pPr>
        <w:ind w:left="5029" w:hanging="180"/>
      </w:pPr>
    </w:lvl>
    <w:lvl w:ilvl="6" w:tplc="D27A4958">
      <w:start w:val="1"/>
      <w:numFmt w:val="decimal"/>
      <w:lvlText w:val="%7."/>
      <w:lvlJc w:val="left"/>
      <w:pPr>
        <w:ind w:left="5749" w:hanging="360"/>
      </w:pPr>
    </w:lvl>
    <w:lvl w:ilvl="7" w:tplc="04766F5C">
      <w:start w:val="1"/>
      <w:numFmt w:val="lowerLetter"/>
      <w:lvlText w:val="%8."/>
      <w:lvlJc w:val="left"/>
      <w:pPr>
        <w:ind w:left="6469" w:hanging="360"/>
      </w:pPr>
    </w:lvl>
    <w:lvl w:ilvl="8" w:tplc="BBF4FBD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D7294A"/>
    <w:multiLevelType w:val="hybridMultilevel"/>
    <w:tmpl w:val="677C9260"/>
    <w:lvl w:ilvl="0" w:tplc="E216E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724D016">
      <w:start w:val="1"/>
      <w:numFmt w:val="lowerLetter"/>
      <w:lvlText w:val="%2."/>
      <w:lvlJc w:val="left"/>
      <w:pPr>
        <w:ind w:left="1789" w:hanging="360"/>
      </w:pPr>
    </w:lvl>
    <w:lvl w:ilvl="2" w:tplc="841833AC">
      <w:start w:val="1"/>
      <w:numFmt w:val="lowerRoman"/>
      <w:lvlText w:val="%3."/>
      <w:lvlJc w:val="right"/>
      <w:pPr>
        <w:ind w:left="2509" w:hanging="180"/>
      </w:pPr>
    </w:lvl>
    <w:lvl w:ilvl="3" w:tplc="A810F3B0">
      <w:start w:val="1"/>
      <w:numFmt w:val="decimal"/>
      <w:lvlText w:val="%4."/>
      <w:lvlJc w:val="left"/>
      <w:pPr>
        <w:ind w:left="3229" w:hanging="360"/>
      </w:pPr>
    </w:lvl>
    <w:lvl w:ilvl="4" w:tplc="2B606EA2">
      <w:start w:val="1"/>
      <w:numFmt w:val="lowerLetter"/>
      <w:lvlText w:val="%5."/>
      <w:lvlJc w:val="left"/>
      <w:pPr>
        <w:ind w:left="3949" w:hanging="360"/>
      </w:pPr>
    </w:lvl>
    <w:lvl w:ilvl="5" w:tplc="95C41776">
      <w:start w:val="1"/>
      <w:numFmt w:val="lowerRoman"/>
      <w:lvlText w:val="%6."/>
      <w:lvlJc w:val="right"/>
      <w:pPr>
        <w:ind w:left="4669" w:hanging="180"/>
      </w:pPr>
    </w:lvl>
    <w:lvl w:ilvl="6" w:tplc="67A45A78">
      <w:start w:val="1"/>
      <w:numFmt w:val="decimal"/>
      <w:lvlText w:val="%7."/>
      <w:lvlJc w:val="left"/>
      <w:pPr>
        <w:ind w:left="5389" w:hanging="360"/>
      </w:pPr>
    </w:lvl>
    <w:lvl w:ilvl="7" w:tplc="32FA3236">
      <w:start w:val="1"/>
      <w:numFmt w:val="lowerLetter"/>
      <w:lvlText w:val="%8."/>
      <w:lvlJc w:val="left"/>
      <w:pPr>
        <w:ind w:left="6109" w:hanging="360"/>
      </w:pPr>
    </w:lvl>
    <w:lvl w:ilvl="8" w:tplc="B3D8D57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BC03F7"/>
    <w:multiLevelType w:val="hybridMultilevel"/>
    <w:tmpl w:val="8B9EB56A"/>
    <w:lvl w:ilvl="0" w:tplc="1BE2ED74">
      <w:start w:val="1"/>
      <w:numFmt w:val="decimal"/>
      <w:lvlText w:val="%1."/>
      <w:lvlJc w:val="left"/>
      <w:pPr>
        <w:ind w:left="1004" w:hanging="360"/>
      </w:pPr>
    </w:lvl>
    <w:lvl w:ilvl="1" w:tplc="1BCCBA7E">
      <w:start w:val="1"/>
      <w:numFmt w:val="lowerLetter"/>
      <w:lvlText w:val="%2."/>
      <w:lvlJc w:val="left"/>
      <w:pPr>
        <w:ind w:left="1724" w:hanging="360"/>
      </w:pPr>
    </w:lvl>
    <w:lvl w:ilvl="2" w:tplc="10FCD8DE">
      <w:start w:val="1"/>
      <w:numFmt w:val="lowerRoman"/>
      <w:lvlText w:val="%3."/>
      <w:lvlJc w:val="right"/>
      <w:pPr>
        <w:ind w:left="2444" w:hanging="180"/>
      </w:pPr>
    </w:lvl>
    <w:lvl w:ilvl="3" w:tplc="75E07C32">
      <w:start w:val="1"/>
      <w:numFmt w:val="decimal"/>
      <w:lvlText w:val="%4."/>
      <w:lvlJc w:val="left"/>
      <w:pPr>
        <w:ind w:left="3164" w:hanging="360"/>
      </w:pPr>
    </w:lvl>
    <w:lvl w:ilvl="4" w:tplc="1DC8D7FC">
      <w:start w:val="1"/>
      <w:numFmt w:val="lowerLetter"/>
      <w:lvlText w:val="%5."/>
      <w:lvlJc w:val="left"/>
      <w:pPr>
        <w:ind w:left="3884" w:hanging="360"/>
      </w:pPr>
    </w:lvl>
    <w:lvl w:ilvl="5" w:tplc="7C2071CA">
      <w:start w:val="1"/>
      <w:numFmt w:val="lowerRoman"/>
      <w:lvlText w:val="%6."/>
      <w:lvlJc w:val="right"/>
      <w:pPr>
        <w:ind w:left="4604" w:hanging="180"/>
      </w:pPr>
    </w:lvl>
    <w:lvl w:ilvl="6" w:tplc="CFBE2BEA">
      <w:start w:val="1"/>
      <w:numFmt w:val="decimal"/>
      <w:lvlText w:val="%7."/>
      <w:lvlJc w:val="left"/>
      <w:pPr>
        <w:ind w:left="5324" w:hanging="360"/>
      </w:pPr>
    </w:lvl>
    <w:lvl w:ilvl="7" w:tplc="FB2C65AA">
      <w:start w:val="1"/>
      <w:numFmt w:val="lowerLetter"/>
      <w:lvlText w:val="%8."/>
      <w:lvlJc w:val="left"/>
      <w:pPr>
        <w:ind w:left="6044" w:hanging="360"/>
      </w:pPr>
    </w:lvl>
    <w:lvl w:ilvl="8" w:tplc="A236721C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5D224D"/>
    <w:multiLevelType w:val="hybridMultilevel"/>
    <w:tmpl w:val="58BC96A4"/>
    <w:lvl w:ilvl="0" w:tplc="8370E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0B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40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6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E7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E4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E9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CD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AE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D0C06"/>
    <w:multiLevelType w:val="hybridMultilevel"/>
    <w:tmpl w:val="DB0611B6"/>
    <w:lvl w:ilvl="0" w:tplc="E19CB9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F272B8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CE29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AC28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1AE9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40E8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E6F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0A63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F473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EE128F"/>
    <w:multiLevelType w:val="hybridMultilevel"/>
    <w:tmpl w:val="5CF213E0"/>
    <w:lvl w:ilvl="0" w:tplc="F3FCA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F6A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26D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70A0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86FA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EE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30C1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5463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E8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02D2F"/>
    <w:multiLevelType w:val="hybridMultilevel"/>
    <w:tmpl w:val="304E9D20"/>
    <w:lvl w:ilvl="0" w:tplc="83386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03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84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8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29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A0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2C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2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6C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3134F"/>
    <w:multiLevelType w:val="hybridMultilevel"/>
    <w:tmpl w:val="BE402892"/>
    <w:lvl w:ilvl="0" w:tplc="BBA2B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04E49C">
      <w:start w:val="1"/>
      <w:numFmt w:val="lowerLetter"/>
      <w:lvlText w:val="%2."/>
      <w:lvlJc w:val="left"/>
      <w:pPr>
        <w:ind w:left="1789" w:hanging="360"/>
      </w:pPr>
    </w:lvl>
    <w:lvl w:ilvl="2" w:tplc="BCE4E9CA">
      <w:start w:val="1"/>
      <w:numFmt w:val="lowerRoman"/>
      <w:lvlText w:val="%3."/>
      <w:lvlJc w:val="right"/>
      <w:pPr>
        <w:ind w:left="2509" w:hanging="180"/>
      </w:pPr>
    </w:lvl>
    <w:lvl w:ilvl="3" w:tplc="71983358">
      <w:start w:val="1"/>
      <w:numFmt w:val="decimal"/>
      <w:lvlText w:val="%4."/>
      <w:lvlJc w:val="left"/>
      <w:pPr>
        <w:ind w:left="3229" w:hanging="360"/>
      </w:pPr>
    </w:lvl>
    <w:lvl w:ilvl="4" w:tplc="02ACFD94">
      <w:start w:val="1"/>
      <w:numFmt w:val="lowerLetter"/>
      <w:lvlText w:val="%5."/>
      <w:lvlJc w:val="left"/>
      <w:pPr>
        <w:ind w:left="3949" w:hanging="360"/>
      </w:pPr>
    </w:lvl>
    <w:lvl w:ilvl="5" w:tplc="ADD08C2C">
      <w:start w:val="1"/>
      <w:numFmt w:val="lowerRoman"/>
      <w:lvlText w:val="%6."/>
      <w:lvlJc w:val="right"/>
      <w:pPr>
        <w:ind w:left="4669" w:hanging="180"/>
      </w:pPr>
    </w:lvl>
    <w:lvl w:ilvl="6" w:tplc="0F9E6B30">
      <w:start w:val="1"/>
      <w:numFmt w:val="decimal"/>
      <w:lvlText w:val="%7."/>
      <w:lvlJc w:val="left"/>
      <w:pPr>
        <w:ind w:left="5389" w:hanging="360"/>
      </w:pPr>
    </w:lvl>
    <w:lvl w:ilvl="7" w:tplc="92462E92">
      <w:start w:val="1"/>
      <w:numFmt w:val="lowerLetter"/>
      <w:lvlText w:val="%8."/>
      <w:lvlJc w:val="left"/>
      <w:pPr>
        <w:ind w:left="6109" w:hanging="360"/>
      </w:pPr>
    </w:lvl>
    <w:lvl w:ilvl="8" w:tplc="11E8454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F0088"/>
    <w:multiLevelType w:val="hybridMultilevel"/>
    <w:tmpl w:val="267A5E52"/>
    <w:lvl w:ilvl="0" w:tplc="025E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A5D6A">
      <w:start w:val="1"/>
      <w:numFmt w:val="lowerLetter"/>
      <w:lvlText w:val="%2."/>
      <w:lvlJc w:val="left"/>
      <w:pPr>
        <w:ind w:left="1440" w:hanging="360"/>
      </w:pPr>
    </w:lvl>
    <w:lvl w:ilvl="2" w:tplc="12AA4BBC">
      <w:start w:val="1"/>
      <w:numFmt w:val="lowerRoman"/>
      <w:lvlText w:val="%3."/>
      <w:lvlJc w:val="right"/>
      <w:pPr>
        <w:ind w:left="2160" w:hanging="180"/>
      </w:pPr>
    </w:lvl>
    <w:lvl w:ilvl="3" w:tplc="B944D53A">
      <w:start w:val="1"/>
      <w:numFmt w:val="decimal"/>
      <w:lvlText w:val="%4."/>
      <w:lvlJc w:val="left"/>
      <w:pPr>
        <w:ind w:left="2880" w:hanging="360"/>
      </w:pPr>
    </w:lvl>
    <w:lvl w:ilvl="4" w:tplc="D0C0D6A2">
      <w:start w:val="1"/>
      <w:numFmt w:val="lowerLetter"/>
      <w:lvlText w:val="%5."/>
      <w:lvlJc w:val="left"/>
      <w:pPr>
        <w:ind w:left="3600" w:hanging="360"/>
      </w:pPr>
    </w:lvl>
    <w:lvl w:ilvl="5" w:tplc="976CB7AA">
      <w:start w:val="1"/>
      <w:numFmt w:val="lowerRoman"/>
      <w:lvlText w:val="%6."/>
      <w:lvlJc w:val="right"/>
      <w:pPr>
        <w:ind w:left="4320" w:hanging="180"/>
      </w:pPr>
    </w:lvl>
    <w:lvl w:ilvl="6" w:tplc="71A8C9B6">
      <w:start w:val="1"/>
      <w:numFmt w:val="decimal"/>
      <w:lvlText w:val="%7."/>
      <w:lvlJc w:val="left"/>
      <w:pPr>
        <w:ind w:left="5040" w:hanging="360"/>
      </w:pPr>
    </w:lvl>
    <w:lvl w:ilvl="7" w:tplc="E15AB7C0">
      <w:start w:val="1"/>
      <w:numFmt w:val="lowerLetter"/>
      <w:lvlText w:val="%8."/>
      <w:lvlJc w:val="left"/>
      <w:pPr>
        <w:ind w:left="5760" w:hanging="360"/>
      </w:pPr>
    </w:lvl>
    <w:lvl w:ilvl="8" w:tplc="C352A1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95C"/>
    <w:rsid w:val="0026095C"/>
    <w:rsid w:val="004019B7"/>
    <w:rsid w:val="00C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5C"/>
    <w:pPr>
      <w:ind w:firstLine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09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09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09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09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095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095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09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095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09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6095C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6095C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095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2609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2609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09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2609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2609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609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rsid w:val="002609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rsid w:val="002609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09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09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rsid w:val="002609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09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endnote reference"/>
    <w:basedOn w:val="a0"/>
    <w:uiPriority w:val="99"/>
    <w:semiHidden/>
    <w:unhideWhenUsed/>
    <w:rsid w:val="0026095C"/>
    <w:rPr>
      <w:vertAlign w:val="superscript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609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rsid w:val="0026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a0"/>
    <w:uiPriority w:val="10"/>
    <w:rsid w:val="0026095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6095C"/>
    <w:rPr>
      <w:sz w:val="24"/>
      <w:szCs w:val="24"/>
    </w:rPr>
  </w:style>
  <w:style w:type="character" w:customStyle="1" w:styleId="QuoteChar">
    <w:name w:val="Quote Char"/>
    <w:uiPriority w:val="29"/>
    <w:rsid w:val="0026095C"/>
    <w:rPr>
      <w:i/>
    </w:rPr>
  </w:style>
  <w:style w:type="character" w:customStyle="1" w:styleId="IntenseQuoteChar">
    <w:name w:val="Intense Quote Char"/>
    <w:uiPriority w:val="30"/>
    <w:rsid w:val="0026095C"/>
    <w:rPr>
      <w:i/>
    </w:rPr>
  </w:style>
  <w:style w:type="character" w:customStyle="1" w:styleId="FootnoteTextChar">
    <w:name w:val="Footnote Text Char"/>
    <w:uiPriority w:val="99"/>
    <w:rsid w:val="0026095C"/>
    <w:rPr>
      <w:sz w:val="18"/>
    </w:rPr>
  </w:style>
  <w:style w:type="character" w:customStyle="1" w:styleId="EndnoteTextChar">
    <w:name w:val="Endnote Text Char"/>
    <w:uiPriority w:val="99"/>
    <w:rsid w:val="0026095C"/>
    <w:rPr>
      <w:sz w:val="20"/>
    </w:rPr>
  </w:style>
  <w:style w:type="paragraph" w:customStyle="1" w:styleId="12">
    <w:name w:val="Заголовок 12"/>
    <w:basedOn w:val="10"/>
    <w:next w:val="10"/>
    <w:link w:val="Heading1Char"/>
    <w:uiPriority w:val="9"/>
    <w:qFormat/>
    <w:rsid w:val="002609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10">
    <w:name w:val="Обычный1"/>
    <w:rsid w:val="0026095C"/>
    <w:pPr>
      <w:ind w:firstLine="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Heading1Char">
    <w:name w:val="Heading 1 Char"/>
    <w:basedOn w:val="a0"/>
    <w:link w:val="12"/>
    <w:uiPriority w:val="9"/>
    <w:rsid w:val="0026095C"/>
    <w:rPr>
      <w:rFonts w:ascii="Arial" w:eastAsia="Arial" w:hAnsi="Arial" w:cs="Arial"/>
      <w:sz w:val="40"/>
      <w:szCs w:val="40"/>
      <w:lang w:eastAsia="ru-RU"/>
    </w:rPr>
  </w:style>
  <w:style w:type="paragraph" w:customStyle="1" w:styleId="21">
    <w:name w:val="Заголовок 21"/>
    <w:basedOn w:val="10"/>
    <w:next w:val="10"/>
    <w:link w:val="Heading2Char"/>
    <w:uiPriority w:val="9"/>
    <w:unhideWhenUsed/>
    <w:qFormat/>
    <w:rsid w:val="002609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6095C"/>
    <w:rPr>
      <w:rFonts w:ascii="Arial" w:eastAsia="Arial" w:hAnsi="Arial" w:cs="Arial"/>
      <w:sz w:val="34"/>
      <w:szCs w:val="20"/>
      <w:lang w:eastAsia="ru-RU"/>
    </w:rPr>
  </w:style>
  <w:style w:type="paragraph" w:customStyle="1" w:styleId="31">
    <w:name w:val="Заголовок 31"/>
    <w:basedOn w:val="10"/>
    <w:next w:val="10"/>
    <w:link w:val="Heading3Char"/>
    <w:uiPriority w:val="9"/>
    <w:unhideWhenUsed/>
    <w:qFormat/>
    <w:rsid w:val="002609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6095C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10"/>
    <w:next w:val="10"/>
    <w:link w:val="Heading4Char"/>
    <w:uiPriority w:val="9"/>
    <w:unhideWhenUsed/>
    <w:qFormat/>
    <w:rsid w:val="002609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6095C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10"/>
    <w:next w:val="10"/>
    <w:link w:val="Heading5Char"/>
    <w:uiPriority w:val="9"/>
    <w:unhideWhenUsed/>
    <w:qFormat/>
    <w:rsid w:val="0026095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6095C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10"/>
    <w:next w:val="10"/>
    <w:link w:val="Heading6Char"/>
    <w:uiPriority w:val="9"/>
    <w:unhideWhenUsed/>
    <w:qFormat/>
    <w:rsid w:val="0026095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6095C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10"/>
    <w:next w:val="10"/>
    <w:link w:val="Heading7Char"/>
    <w:uiPriority w:val="9"/>
    <w:unhideWhenUsed/>
    <w:qFormat/>
    <w:rsid w:val="002609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6095C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10"/>
    <w:next w:val="10"/>
    <w:link w:val="Heading8Char"/>
    <w:uiPriority w:val="9"/>
    <w:unhideWhenUsed/>
    <w:qFormat/>
    <w:rsid w:val="0026095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6095C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10"/>
    <w:next w:val="10"/>
    <w:link w:val="Heading9Char"/>
    <w:uiPriority w:val="9"/>
    <w:unhideWhenUsed/>
    <w:qFormat/>
    <w:rsid w:val="002609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6095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4">
    <w:name w:val="Title"/>
    <w:basedOn w:val="10"/>
    <w:next w:val="10"/>
    <w:link w:val="a5"/>
    <w:uiPriority w:val="10"/>
    <w:qFormat/>
    <w:rsid w:val="0026095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6095C"/>
    <w:rPr>
      <w:rFonts w:ascii="Calibri" w:eastAsia="Calibri" w:hAnsi="Calibri" w:cs="Calibri"/>
      <w:sz w:val="48"/>
      <w:szCs w:val="48"/>
      <w:lang w:eastAsia="ru-RU"/>
    </w:rPr>
  </w:style>
  <w:style w:type="paragraph" w:styleId="a6">
    <w:name w:val="Subtitle"/>
    <w:basedOn w:val="10"/>
    <w:next w:val="10"/>
    <w:link w:val="a7"/>
    <w:uiPriority w:val="11"/>
    <w:qFormat/>
    <w:rsid w:val="0026095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095C"/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Quote"/>
    <w:basedOn w:val="10"/>
    <w:next w:val="10"/>
    <w:link w:val="20"/>
    <w:uiPriority w:val="29"/>
    <w:qFormat/>
    <w:rsid w:val="0026095C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6095C"/>
    <w:rPr>
      <w:rFonts w:ascii="Calibri" w:eastAsia="Calibri" w:hAnsi="Calibri" w:cs="Calibri"/>
      <w:i/>
      <w:sz w:val="20"/>
      <w:szCs w:val="20"/>
      <w:lang w:eastAsia="ru-RU"/>
    </w:rPr>
  </w:style>
  <w:style w:type="paragraph" w:styleId="a8">
    <w:name w:val="Intense Quote"/>
    <w:basedOn w:val="10"/>
    <w:next w:val="10"/>
    <w:link w:val="a9"/>
    <w:uiPriority w:val="30"/>
    <w:qFormat/>
    <w:rsid w:val="002609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26095C"/>
    <w:rPr>
      <w:rFonts w:ascii="Calibri" w:eastAsia="Calibri" w:hAnsi="Calibri" w:cs="Calibri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Header"/>
    <w:uiPriority w:val="99"/>
    <w:rsid w:val="0026095C"/>
  </w:style>
  <w:style w:type="character" w:customStyle="1" w:styleId="FooterChar">
    <w:name w:val="Footer Char"/>
    <w:basedOn w:val="a0"/>
    <w:uiPriority w:val="99"/>
    <w:rsid w:val="0026095C"/>
  </w:style>
  <w:style w:type="paragraph" w:customStyle="1" w:styleId="13">
    <w:name w:val="Название объекта1"/>
    <w:basedOn w:val="10"/>
    <w:next w:val="10"/>
    <w:uiPriority w:val="35"/>
    <w:semiHidden/>
    <w:unhideWhenUsed/>
    <w:qFormat/>
    <w:rsid w:val="0026095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095C"/>
  </w:style>
  <w:style w:type="table" w:styleId="aa">
    <w:name w:val="Table Grid"/>
    <w:basedOn w:val="a1"/>
    <w:uiPriority w:val="59"/>
    <w:rsid w:val="0026095C"/>
    <w:pPr>
      <w:ind w:firstLine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095C"/>
    <w:pPr>
      <w:ind w:firstLine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6095C"/>
    <w:pPr>
      <w:ind w:firstLine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26095C"/>
    <w:pPr>
      <w:ind w:firstLine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6095C"/>
    <w:pPr>
      <w:ind w:firstLine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095C"/>
    <w:pPr>
      <w:ind w:firstLine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10"/>
    <w:link w:val="ac"/>
    <w:uiPriority w:val="99"/>
    <w:semiHidden/>
    <w:unhideWhenUsed/>
    <w:rsid w:val="0026095C"/>
    <w:pPr>
      <w:spacing w:after="40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26095C"/>
    <w:rPr>
      <w:rFonts w:ascii="Calibri" w:eastAsia="Calibri" w:hAnsi="Calibri" w:cs="Calibri"/>
      <w:sz w:val="18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26095C"/>
    <w:rPr>
      <w:vertAlign w:val="superscript"/>
    </w:rPr>
  </w:style>
  <w:style w:type="paragraph" w:styleId="ae">
    <w:name w:val="endnote text"/>
    <w:basedOn w:val="10"/>
    <w:link w:val="af"/>
    <w:uiPriority w:val="99"/>
    <w:semiHidden/>
    <w:unhideWhenUsed/>
    <w:rsid w:val="0026095C"/>
  </w:style>
  <w:style w:type="character" w:customStyle="1" w:styleId="af">
    <w:name w:val="Текст концевой сноски Знак"/>
    <w:basedOn w:val="a0"/>
    <w:link w:val="ae"/>
    <w:uiPriority w:val="99"/>
    <w:semiHidden/>
    <w:rsid w:val="0026095C"/>
    <w:rPr>
      <w:rFonts w:ascii="Calibri" w:eastAsia="Calibri" w:hAnsi="Calibri" w:cs="Calibri"/>
      <w:sz w:val="20"/>
      <w:szCs w:val="20"/>
      <w:lang w:eastAsia="ru-RU"/>
    </w:rPr>
  </w:style>
  <w:style w:type="paragraph" w:styleId="14">
    <w:name w:val="toc 1"/>
    <w:basedOn w:val="10"/>
    <w:next w:val="10"/>
    <w:uiPriority w:val="39"/>
    <w:unhideWhenUsed/>
    <w:rsid w:val="0026095C"/>
    <w:pPr>
      <w:spacing w:after="57"/>
    </w:pPr>
  </w:style>
  <w:style w:type="paragraph" w:styleId="22">
    <w:name w:val="toc 2"/>
    <w:basedOn w:val="10"/>
    <w:next w:val="10"/>
    <w:uiPriority w:val="39"/>
    <w:unhideWhenUsed/>
    <w:rsid w:val="0026095C"/>
    <w:pPr>
      <w:spacing w:after="57"/>
      <w:ind w:left="283"/>
    </w:pPr>
  </w:style>
  <w:style w:type="paragraph" w:styleId="3">
    <w:name w:val="toc 3"/>
    <w:basedOn w:val="10"/>
    <w:next w:val="10"/>
    <w:uiPriority w:val="39"/>
    <w:unhideWhenUsed/>
    <w:rsid w:val="0026095C"/>
    <w:pPr>
      <w:spacing w:after="57"/>
      <w:ind w:left="567"/>
    </w:pPr>
  </w:style>
  <w:style w:type="paragraph" w:styleId="4">
    <w:name w:val="toc 4"/>
    <w:basedOn w:val="10"/>
    <w:next w:val="10"/>
    <w:uiPriority w:val="39"/>
    <w:unhideWhenUsed/>
    <w:rsid w:val="0026095C"/>
    <w:pPr>
      <w:spacing w:after="57"/>
      <w:ind w:left="850"/>
    </w:pPr>
  </w:style>
  <w:style w:type="paragraph" w:styleId="5">
    <w:name w:val="toc 5"/>
    <w:basedOn w:val="10"/>
    <w:next w:val="10"/>
    <w:uiPriority w:val="39"/>
    <w:unhideWhenUsed/>
    <w:rsid w:val="0026095C"/>
    <w:pPr>
      <w:spacing w:after="57"/>
      <w:ind w:left="1134"/>
    </w:pPr>
  </w:style>
  <w:style w:type="paragraph" w:styleId="6">
    <w:name w:val="toc 6"/>
    <w:basedOn w:val="10"/>
    <w:next w:val="10"/>
    <w:uiPriority w:val="39"/>
    <w:unhideWhenUsed/>
    <w:rsid w:val="0026095C"/>
    <w:pPr>
      <w:spacing w:after="57"/>
      <w:ind w:left="1417"/>
    </w:pPr>
  </w:style>
  <w:style w:type="paragraph" w:styleId="7">
    <w:name w:val="toc 7"/>
    <w:basedOn w:val="10"/>
    <w:next w:val="10"/>
    <w:uiPriority w:val="39"/>
    <w:unhideWhenUsed/>
    <w:rsid w:val="0026095C"/>
    <w:pPr>
      <w:spacing w:after="57"/>
      <w:ind w:left="1701"/>
    </w:pPr>
  </w:style>
  <w:style w:type="paragraph" w:styleId="8">
    <w:name w:val="toc 8"/>
    <w:basedOn w:val="10"/>
    <w:next w:val="10"/>
    <w:uiPriority w:val="39"/>
    <w:unhideWhenUsed/>
    <w:rsid w:val="0026095C"/>
    <w:pPr>
      <w:spacing w:after="57"/>
      <w:ind w:left="1984"/>
    </w:pPr>
  </w:style>
  <w:style w:type="paragraph" w:styleId="9">
    <w:name w:val="toc 9"/>
    <w:basedOn w:val="10"/>
    <w:next w:val="10"/>
    <w:uiPriority w:val="39"/>
    <w:unhideWhenUsed/>
    <w:rsid w:val="0026095C"/>
    <w:pPr>
      <w:spacing w:after="57"/>
      <w:ind w:left="2268"/>
    </w:pPr>
  </w:style>
  <w:style w:type="paragraph" w:styleId="af0">
    <w:name w:val="TOC Heading"/>
    <w:uiPriority w:val="39"/>
    <w:unhideWhenUsed/>
    <w:rsid w:val="0026095C"/>
    <w:pPr>
      <w:spacing w:after="160" w:line="259" w:lineRule="auto"/>
      <w:ind w:firstLine="0"/>
    </w:pPr>
  </w:style>
  <w:style w:type="paragraph" w:styleId="af1">
    <w:name w:val="table of figures"/>
    <w:basedOn w:val="10"/>
    <w:next w:val="10"/>
    <w:uiPriority w:val="99"/>
    <w:unhideWhenUsed/>
    <w:rsid w:val="0026095C"/>
  </w:style>
  <w:style w:type="paragraph" w:styleId="af2">
    <w:name w:val="Normal (Web)"/>
    <w:basedOn w:val="a"/>
    <w:uiPriority w:val="99"/>
    <w:unhideWhenUsed/>
    <w:rsid w:val="002609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6095C"/>
  </w:style>
  <w:style w:type="paragraph" w:styleId="af3">
    <w:name w:val="No Spacing"/>
    <w:uiPriority w:val="1"/>
    <w:qFormat/>
    <w:rsid w:val="0026095C"/>
    <w:pPr>
      <w:widowControl w:val="0"/>
      <w:ind w:firstLine="0"/>
    </w:pPr>
    <w:rPr>
      <w:rFonts w:ascii="Times New Roman" w:eastAsia="Times New Roman" w:hAnsi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26095C"/>
    <w:pPr>
      <w:widowControl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5yl5">
    <w:name w:val="_5yl5"/>
    <w:basedOn w:val="a0"/>
    <w:rsid w:val="0026095C"/>
    <w:rPr>
      <w:rFonts w:cs="Times New Roman"/>
    </w:rPr>
  </w:style>
  <w:style w:type="character" w:customStyle="1" w:styleId="s3">
    <w:name w:val="s3"/>
    <w:basedOn w:val="a0"/>
    <w:rsid w:val="0026095C"/>
    <w:rPr>
      <w:rFonts w:cs="Times New Roman"/>
    </w:rPr>
  </w:style>
  <w:style w:type="paragraph" w:customStyle="1" w:styleId="15">
    <w:name w:val="Абзац списка1"/>
    <w:basedOn w:val="a"/>
    <w:rsid w:val="0026095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Верхний колонтитул1"/>
    <w:basedOn w:val="a"/>
    <w:link w:val="af5"/>
    <w:uiPriority w:val="99"/>
    <w:semiHidden/>
    <w:unhideWhenUsed/>
    <w:rsid w:val="0026095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6"/>
    <w:uiPriority w:val="99"/>
    <w:semiHidden/>
    <w:rsid w:val="0026095C"/>
    <w:rPr>
      <w:sz w:val="24"/>
      <w:szCs w:val="24"/>
    </w:rPr>
  </w:style>
  <w:style w:type="paragraph" w:customStyle="1" w:styleId="17">
    <w:name w:val="Нижний колонтитул1"/>
    <w:basedOn w:val="a"/>
    <w:link w:val="af6"/>
    <w:uiPriority w:val="99"/>
    <w:unhideWhenUsed/>
    <w:rsid w:val="0026095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7"/>
    <w:uiPriority w:val="99"/>
    <w:rsid w:val="0026095C"/>
    <w:rPr>
      <w:sz w:val="24"/>
      <w:szCs w:val="24"/>
    </w:rPr>
  </w:style>
  <w:style w:type="character" w:styleId="af7">
    <w:name w:val="Hyperlink"/>
    <w:basedOn w:val="a0"/>
    <w:uiPriority w:val="99"/>
    <w:unhideWhenUsed/>
    <w:rsid w:val="0026095C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f8">
    <w:name w:val="Body Text"/>
    <w:basedOn w:val="a"/>
    <w:link w:val="af9"/>
    <w:rsid w:val="0026095C"/>
    <w:pPr>
      <w:widowControl w:val="0"/>
      <w:spacing w:after="283"/>
    </w:pPr>
    <w:rPr>
      <w:rFonts w:ascii="Liberation Serif" w:eastAsia="DejaVu Sans" w:hAnsi="Liberation Serif" w:cs="DejaVu Sans"/>
      <w:lang w:val="en-US" w:eastAsia="zh-CN" w:bidi="hi-IN"/>
    </w:rPr>
  </w:style>
  <w:style w:type="character" w:customStyle="1" w:styleId="af9">
    <w:name w:val="Основной текст Знак"/>
    <w:basedOn w:val="a0"/>
    <w:link w:val="af8"/>
    <w:rsid w:val="0026095C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160">
    <w:name w:val="Основной текст16"/>
    <w:basedOn w:val="a0"/>
    <w:rsid w:val="00260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0"/>
    <w:rsid w:val="00260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a">
    <w:name w:val="annotation text"/>
    <w:basedOn w:val="a"/>
    <w:link w:val="afb"/>
    <w:uiPriority w:val="99"/>
    <w:semiHidden/>
    <w:unhideWhenUsed/>
    <w:rsid w:val="0026095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6095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6095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6095C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26095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6095C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26095C"/>
  </w:style>
  <w:style w:type="paragraph" w:styleId="aff0">
    <w:name w:val="Revision"/>
    <w:hidden/>
    <w:uiPriority w:val="99"/>
    <w:semiHidden/>
    <w:rsid w:val="0026095C"/>
    <w:pPr>
      <w:ind w:firstLine="0"/>
    </w:pPr>
    <w:rPr>
      <w:sz w:val="24"/>
      <w:szCs w:val="24"/>
    </w:rPr>
  </w:style>
  <w:style w:type="paragraph" w:customStyle="1" w:styleId="23">
    <w:name w:val="Верхний колонтитул2"/>
    <w:basedOn w:val="a"/>
    <w:link w:val="19"/>
    <w:uiPriority w:val="99"/>
    <w:unhideWhenUsed/>
    <w:rsid w:val="0026095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3"/>
    <w:uiPriority w:val="99"/>
    <w:rsid w:val="0026095C"/>
    <w:rPr>
      <w:sz w:val="24"/>
      <w:szCs w:val="24"/>
    </w:rPr>
  </w:style>
  <w:style w:type="paragraph" w:customStyle="1" w:styleId="24">
    <w:name w:val="Нижний колонтитул2"/>
    <w:basedOn w:val="a"/>
    <w:link w:val="1a"/>
    <w:uiPriority w:val="99"/>
    <w:unhideWhenUsed/>
    <w:rsid w:val="0026095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4"/>
    <w:uiPriority w:val="99"/>
    <w:rsid w:val="0026095C"/>
    <w:rPr>
      <w:sz w:val="24"/>
      <w:szCs w:val="24"/>
    </w:rPr>
  </w:style>
  <w:style w:type="paragraph" w:customStyle="1" w:styleId="5255">
    <w:name w:val="5255"/>
    <w:basedOn w:val="a"/>
    <w:rsid w:val="002609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26095C"/>
    <w:rPr>
      <w:sz w:val="16"/>
      <w:szCs w:val="16"/>
    </w:rPr>
  </w:style>
  <w:style w:type="character" w:styleId="aff2">
    <w:name w:val="FollowedHyperlink"/>
    <w:basedOn w:val="a0"/>
    <w:uiPriority w:val="99"/>
    <w:semiHidden/>
    <w:unhideWhenUsed/>
    <w:rsid w:val="002609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7D0FA-CCC4-4996-ADDA-9F660880B8D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01E925B-22EE-4ACA-803E-1D748D7C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6583</Words>
  <Characters>37527</Characters>
  <Application>Microsoft Office Word</Application>
  <DocSecurity>0</DocSecurity>
  <Lines>312</Lines>
  <Paragraphs>88</Paragraphs>
  <ScaleCrop>false</ScaleCrop>
  <Company/>
  <LinksUpToDate>false</LinksUpToDate>
  <CharactersWithSpaces>44022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V.A.Popov</dc:creator>
  <cp:lastModifiedBy>N.I.Botolov</cp:lastModifiedBy>
  <cp:revision>12</cp:revision>
  <dcterms:created xsi:type="dcterms:W3CDTF">2021-11-29T12:23:00Z</dcterms:created>
  <dcterms:modified xsi:type="dcterms:W3CDTF">2021-12-02T10:20:00Z</dcterms:modified>
</cp:coreProperties>
</file>