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A8" w:rsidRDefault="00C35509">
      <w:pPr>
        <w:pStyle w:val="20"/>
        <w:shd w:val="clear" w:color="auto" w:fill="auto"/>
        <w:tabs>
          <w:tab w:val="left" w:pos="5534"/>
        </w:tabs>
        <w:ind w:firstLine="0"/>
      </w:pPr>
      <w:bookmarkStart w:id="0" w:name="_GoBack"/>
      <w:bookmarkEnd w:id="0"/>
      <w:r>
        <w:t>И.о. Председателя</w:t>
      </w:r>
      <w:r>
        <w:tab/>
        <w:t>Президент</w:t>
      </w:r>
    </w:p>
    <w:p w:rsidR="007074A8" w:rsidRDefault="00C35509">
      <w:pPr>
        <w:pStyle w:val="20"/>
        <w:shd w:val="clear" w:color="auto" w:fill="auto"/>
        <w:tabs>
          <w:tab w:val="left" w:pos="5534"/>
        </w:tabs>
        <w:ind w:firstLine="0"/>
      </w:pPr>
      <w:r>
        <w:t>Общероссийского профсоюза</w:t>
      </w:r>
      <w:r>
        <w:tab/>
        <w:t>Некоммерческой организации</w:t>
      </w:r>
    </w:p>
    <w:p w:rsidR="007074A8" w:rsidRDefault="00C35509">
      <w:pPr>
        <w:pStyle w:val="20"/>
        <w:shd w:val="clear" w:color="auto" w:fill="auto"/>
        <w:tabs>
          <w:tab w:val="left" w:pos="5534"/>
        </w:tabs>
        <w:ind w:firstLine="0"/>
      </w:pPr>
      <w:r>
        <w:t>работников автомобильного</w:t>
      </w:r>
      <w:r>
        <w:tab/>
        <w:t>Российский автотранспортный</w:t>
      </w:r>
    </w:p>
    <w:p w:rsidR="007074A8" w:rsidRDefault="00C35509">
      <w:pPr>
        <w:pStyle w:val="20"/>
        <w:shd w:val="clear" w:color="auto" w:fill="auto"/>
        <w:tabs>
          <w:tab w:val="left" w:pos="5534"/>
        </w:tabs>
        <w:ind w:firstLine="0"/>
      </w:pPr>
      <w:r>
        <w:t>транспорта и дорожного хозяйства</w:t>
      </w:r>
      <w:r>
        <w:tab/>
        <w:t>союз</w:t>
      </w:r>
    </w:p>
    <w:p w:rsidR="007074A8" w:rsidRDefault="003B5070">
      <w:pPr>
        <w:framePr w:h="305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38900" cy="1943100"/>
            <wp:effectExtent l="0" t="0" r="0" b="0"/>
            <wp:docPr id="2" name="Рисунок 1" descr="C:\Users\8FEE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FEE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A8" w:rsidRDefault="007074A8">
      <w:pPr>
        <w:rPr>
          <w:sz w:val="2"/>
          <w:szCs w:val="2"/>
        </w:rPr>
      </w:pPr>
    </w:p>
    <w:p w:rsidR="007074A8" w:rsidRDefault="00C35509">
      <w:pPr>
        <w:pStyle w:val="10"/>
        <w:keepNext/>
        <w:keepLines/>
        <w:shd w:val="clear" w:color="auto" w:fill="auto"/>
        <w:spacing w:before="2219"/>
        <w:ind w:right="20"/>
      </w:pPr>
      <w:bookmarkStart w:id="1" w:name="bookmark0"/>
      <w:r>
        <w:t>ФЕДЕРАЛЬНОЕ ОТРАСЛЕВОЕ СОГЛАШЕНИЕ</w:t>
      </w:r>
      <w:r>
        <w:br/>
        <w:t>ПО АВТОМОБИЛЬНОМУ И ГОРОДСКОМУ</w:t>
      </w:r>
      <w:r>
        <w:br/>
        <w:t>НАЗЕМНОМУ ПАССАЖИРСКОМУ ТРАНСПОРТУ</w:t>
      </w:r>
      <w:bookmarkEnd w:id="1"/>
    </w:p>
    <w:p w:rsidR="007074A8" w:rsidRDefault="00C35509">
      <w:pPr>
        <w:pStyle w:val="10"/>
        <w:keepNext/>
        <w:keepLines/>
        <w:shd w:val="clear" w:color="auto" w:fill="auto"/>
        <w:spacing w:before="0" w:after="4364"/>
        <w:ind w:right="20"/>
      </w:pPr>
      <w:bookmarkStart w:id="2" w:name="bookmark1"/>
      <w:r>
        <w:t>НА 2014-2016 ГОДЫ</w:t>
      </w:r>
      <w:bookmarkEnd w:id="2"/>
    </w:p>
    <w:p w:rsidR="007074A8" w:rsidRDefault="00C35509">
      <w:pPr>
        <w:pStyle w:val="30"/>
        <w:shd w:val="clear" w:color="auto" w:fill="auto"/>
        <w:spacing w:before="0" w:line="240" w:lineRule="exact"/>
        <w:ind w:right="120"/>
        <w:sectPr w:rsidR="007074A8">
          <w:headerReference w:type="default" r:id="rId8"/>
          <w:pgSz w:w="11900" w:h="16840"/>
          <w:pgMar w:top="1350" w:right="626" w:bottom="925" w:left="916" w:header="0" w:footer="3" w:gutter="0"/>
          <w:cols w:space="720"/>
          <w:noEndnote/>
          <w:titlePg/>
          <w:docGrid w:linePitch="360"/>
        </w:sectPr>
      </w:pPr>
      <w:r>
        <w:t>г. Москва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526"/>
        </w:tabs>
        <w:spacing w:after="477" w:line="320" w:lineRule="exact"/>
        <w:ind w:left="3180" w:firstLine="0"/>
      </w:pPr>
      <w:bookmarkStart w:id="3" w:name="bookmark2"/>
      <w:r>
        <w:lastRenderedPageBreak/>
        <w:t>ОБЩИЕ ПОЛОЖЕНИЯ</w:t>
      </w:r>
      <w:bookmarkEnd w:id="3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line="326" w:lineRule="exact"/>
        <w:ind w:firstLine="760"/>
      </w:pPr>
      <w:r>
        <w:t xml:space="preserve">Настоящее Федеральное отраслевое соглашение (далее - Соглашение) заключено на основании Трудового кодекса Российской </w:t>
      </w:r>
      <w:r>
        <w:t>Федерации, других федеральных законов и нормативных правовых актов.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Соглашение регулирует социально-трудовые отношения и устанавливает общие принципы регулирования связанных с ними экономических отношений, определяет условия оплаты, охраны труда, режимы тр</w:t>
      </w:r>
      <w:r>
        <w:t>уда и отдыха, другие условия, а также трудовые гарантии и льготы работникам в организациях автомобильного и городского наземного пассажирского транспорта, независимо от организационно</w:t>
      </w:r>
      <w:r>
        <w:softHyphen/>
        <w:t>правовых форм и видов собственности.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Положения Соглашения о работодателя</w:t>
      </w:r>
      <w:r>
        <w:t>х - организациях автомобильного и городского наземного пассажирского транспорта распространяются также на работодателей - индивидуальных предпринимателей.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line="326" w:lineRule="exact"/>
        <w:ind w:firstLine="760"/>
      </w:pPr>
      <w:r>
        <w:t>Сторонами Соглашения являются: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spacing w:line="326" w:lineRule="exact"/>
        <w:ind w:firstLine="760"/>
      </w:pPr>
      <w:r>
        <w:t xml:space="preserve"> работники организаций автомобильного и городского наземного пассажирс</w:t>
      </w:r>
      <w:r>
        <w:t>кого транспорта (далее - Организации) в лице их представителя - Общероссийского профсоюза работников автомобильного транспорта и дорожного хозяйства (далее - Профсоюз) в соответствии с Уставом профсоюза;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spacing w:line="326" w:lineRule="exact"/>
        <w:ind w:firstLine="760"/>
      </w:pPr>
      <w:r>
        <w:t xml:space="preserve"> работодатели в лице Некоммерческой организации Росс</w:t>
      </w:r>
      <w:r>
        <w:t>ийский автотранспортный союз (далее - РАС) - представителя организаций автомобильного и городского наземного пассажирского транспорта, являющихся членами РАСа, а также организаций автомобильного и городского наземного пассажирского транспорта, уполномочивш</w:t>
      </w:r>
      <w:r>
        <w:t>их РАС на свое представительство в настоящем соглашении, в соответствии с Уставом организации;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326" w:lineRule="exact"/>
        <w:ind w:firstLine="760"/>
      </w:pPr>
      <w:r>
        <w:t>Настоящее Соглашение вступает в силу с 1 января 2014 года и действует по 31 декабря 2016 года.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326" w:lineRule="exact"/>
        <w:ind w:firstLine="760"/>
      </w:pPr>
      <w:r>
        <w:t xml:space="preserve">Ни одна из сторон Соглашения не может в течение срока действия </w:t>
      </w:r>
      <w:r>
        <w:t>Соглашения в одностороннем порядке изменить или прекратить выполнение принятых на себя обязательств.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Изменение и дополнение настоящего Соглашения допускается по взаимному согласию заключивших его сторон в порядке, установленном действующим законодательство</w:t>
      </w:r>
      <w:r>
        <w:t>м Российской Федерации и настоящим Соглашением.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Изменения и дополнения оформляются приложением к Соглашению, являются его неотъемлемой частью и доводятся до сведения работников, профсоюзных органов и работодателей.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line="326" w:lineRule="exact"/>
        <w:ind w:firstLine="760"/>
      </w:pPr>
      <w:r>
        <w:t>Настоящее Соглашение: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является правовым а</w:t>
      </w:r>
      <w:r>
        <w:t>ктом и его условия обязательны для организаций, на которые оно распространяется;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распространяется на работодателей, являющихся членами РАС, или уполномочивших РАС заключить настоящее соглашение, а также присоединившихся к соглашению после его заключения;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р</w:t>
      </w:r>
      <w:r>
        <w:t>аспространяется на всех работников, состоящих в трудовых отношениях с вышеперечисленными работодателями.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 xml:space="preserve">В тех случаях, когда на работников одновременно распространяется действие </w:t>
      </w:r>
      <w:r>
        <w:lastRenderedPageBreak/>
        <w:t>различных соглашений, действуют наиболее благоприятные для работников условия</w:t>
      </w:r>
      <w:r>
        <w:t xml:space="preserve"> соглашений;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line="326" w:lineRule="exact"/>
        <w:ind w:firstLine="760"/>
      </w:pPr>
      <w:r>
        <w:t>устанавливает экономические и социальные гарантии работникам отрасли и членам их семей и не ограничивает права работодателей в расширении гарантий в заключаемых с работниками трудовых договорах, коллективных договорах за счет средств организац</w:t>
      </w:r>
      <w:r>
        <w:t>ий;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line="326" w:lineRule="exact"/>
        <w:ind w:firstLine="760"/>
      </w:pPr>
      <w:r>
        <w:t xml:space="preserve">является основой для заключения региональных и территориальных отраслевых соглашений между комитетами республиканских, краевых, областных территориальных организаций Профсоюза, представителями работодателей, органами исполнительной власти субъектов </w:t>
      </w:r>
      <w:r>
        <w:t>Российской Федерации и органами местного самоуправления, а также коллективных договоров в организациях автомобильного и городского наземного пассажирского транспорта.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line="326" w:lineRule="exact"/>
        <w:ind w:firstLine="760"/>
      </w:pPr>
      <w:r>
        <w:t>Затраты, связанные с обеспечением социальных гарантий, принятых настоящим Соглашением для</w:t>
      </w:r>
      <w:r>
        <w:t xml:space="preserve"> работников автомобильного и городского наземного пассажирского транспорта, включаются в установленном порядке в регулируемые или договорные цены на производимую организациями продукцию (выполняемые работы, услуги).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line="326" w:lineRule="exact"/>
        <w:ind w:firstLine="760"/>
      </w:pPr>
      <w:r>
        <w:t>Региональные (территориальные) отраслевы</w:t>
      </w:r>
      <w:r>
        <w:t>е и иные соглашения, коллективные договоры и индивидуальные трудовые договоры в организациях, независимо от их организационно-правовых форм и видов собственности, не могут ухудшать социально-экономическое положение работников по сравнению с положениями нас</w:t>
      </w:r>
      <w:r>
        <w:t>тоящего Соглашения. Условия коллективных договоров и соглашений, ухудшающие положение работников по сравнению с действующим законодательством и настоящим Соглашением, являются недействительными.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81"/>
        </w:tabs>
        <w:spacing w:line="326" w:lineRule="exact"/>
        <w:ind w:firstLine="760"/>
      </w:pPr>
      <w:r>
        <w:t xml:space="preserve">В соответствии с действующим законодательством органам </w:t>
      </w:r>
      <w:r>
        <w:t>исполнительной власти и местного самоуправления запрещается всякое вмешательство, способное ограничить законные права работников и их представителей или воспрепятствовать их осуществлению при пересмотре и выполнении Соглашения.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line="326" w:lineRule="exact"/>
        <w:ind w:firstLine="760"/>
      </w:pPr>
      <w:r>
        <w:t>В случае реорганизации предс</w:t>
      </w:r>
      <w:r>
        <w:t>тавителя стороны Соглашения его права и обязанности по Соглашению переходят к его правопреемнику (правопреемникам) и сохраняются на весь срок действия Соглашения.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81"/>
        </w:tabs>
        <w:spacing w:line="326" w:lineRule="exact"/>
        <w:ind w:firstLine="760"/>
      </w:pPr>
      <w:r>
        <w:t>Соглашение открыто для присоединения к нему работодателей и работников отраслевых организаций</w:t>
      </w:r>
      <w:r>
        <w:t>, заявивших свое согласие на присоединение к Соглашению.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Присоединение к Соглашению оформляется совместным письмом работодателя и соответствующего профсоюзного органа данной организации с уведомлением о присоединении к Соглашению, направленным в адрес пред</w:t>
      </w:r>
      <w:r>
        <w:t>ставителей сторон Соглашения.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81"/>
        </w:tabs>
        <w:spacing w:line="326" w:lineRule="exact"/>
        <w:ind w:firstLine="760"/>
      </w:pPr>
      <w:r>
        <w:t>Стороны Соглашения представляют друг другу полную, достоверную и</w:t>
      </w:r>
    </w:p>
    <w:p w:rsidR="007074A8" w:rsidRDefault="00C35509">
      <w:pPr>
        <w:pStyle w:val="20"/>
        <w:shd w:val="clear" w:color="auto" w:fill="auto"/>
        <w:tabs>
          <w:tab w:val="left" w:pos="1843"/>
        </w:tabs>
        <w:spacing w:line="326" w:lineRule="exact"/>
        <w:ind w:firstLine="0"/>
      </w:pPr>
      <w:r>
        <w:t>своевременную информацию по вопросам социально-экономического положения организаций:</w:t>
      </w:r>
      <w:r>
        <w:tab/>
        <w:t>о ходе выполнения Соглашения, о принимаемых решениях,</w:t>
      </w:r>
    </w:p>
    <w:p w:rsidR="007074A8" w:rsidRDefault="00C35509">
      <w:pPr>
        <w:pStyle w:val="20"/>
        <w:shd w:val="clear" w:color="auto" w:fill="auto"/>
        <w:spacing w:after="254" w:line="326" w:lineRule="exact"/>
        <w:ind w:firstLine="0"/>
      </w:pPr>
      <w:r>
        <w:t>затрагивающих трудовые</w:t>
      </w:r>
      <w:r>
        <w:t xml:space="preserve">, профессиональные и социально-экономические права и интересы работников организаций, руководствуясь при этом Федеральным законом от 29.07.2004г. №98-ФЗ «О коммерческой тайне», ст.370 Трудового кодекса </w:t>
      </w:r>
      <w:r>
        <w:lastRenderedPageBreak/>
        <w:t>Российской Федерации, Федеральным законом от 12.01.199</w:t>
      </w:r>
      <w:r>
        <w:t>6г. №10-ФЗ «О профессиональных союзах, их правах и гарантиях деятельности».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254"/>
        </w:tabs>
        <w:spacing w:after="106" w:line="384" w:lineRule="exact"/>
        <w:ind w:left="500" w:firstLine="400"/>
        <w:jc w:val="left"/>
      </w:pPr>
      <w:bookmarkStart w:id="4" w:name="bookmark3"/>
      <w:r>
        <w:t>ОБЯЗАТЕЛЬСТВА СТОРОН СОГЛАШЕНИЯ В ОБЛАСТИ СТАБИЛИЗАЦИИ РАБОТЫ ОТРАСЛЕВЫХ ОРГАНИЗАЦИЙ</w:t>
      </w:r>
      <w:bookmarkEnd w:id="4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line="326" w:lineRule="exact"/>
        <w:ind w:firstLine="760"/>
      </w:pPr>
      <w:r>
        <w:t>РАС и Профсоюз в целях повышения эффективности и устойчивости работы организаций автомобильного</w:t>
      </w:r>
      <w:r>
        <w:t xml:space="preserve"> и городского наземного пассажирского транспорта будут осуществлять меры, в том числе направленные на принятие необходимых нормативных правовых актов, для решения следующих вопросов: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line="326" w:lineRule="exact"/>
        <w:ind w:firstLine="760"/>
      </w:pPr>
      <w:r>
        <w:t xml:space="preserve">повсеместного перехода на договорную (контрактную) форму взаимоотношений </w:t>
      </w:r>
      <w:r>
        <w:t>между транспортными организациями и заказчиками выполнения городских и пригородных пассажирских перевозок (органами исполнительной власти субъектов Российской Федерации, местного самоуправления или уполномоченных ими организаций) с установлением соответств</w:t>
      </w:r>
      <w:r>
        <w:t>ующих обязательств по обеспечению оговоренного в договорах уровня рентабельности этих перевозок;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60"/>
      </w:pPr>
      <w:r>
        <w:t>применения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</w:t>
      </w:r>
      <w:r>
        <w:t>ьным и городским наземным электрическим транспортом общего пользования (распоряжение Минтранса России от 18 апреля 2013г. №НА-37-р) в субъектах РФ и муниципальных образованиях;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60"/>
      </w:pPr>
      <w:r>
        <w:t>создания условий для повышения конкурентоспособности отечественных автоперевозч</w:t>
      </w:r>
      <w:r>
        <w:t>иков на международном и внутреннем рынках транспортных услуг;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60"/>
      </w:pPr>
      <w:r>
        <w:t>оказания государственной поддержки автоколоннам войскового типа в части бюджетного финансирования приобретения подвижного состава, предоставления льгот по налогообложению;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60"/>
      </w:pPr>
      <w:r>
        <w:t>более полной интеграци</w:t>
      </w:r>
      <w:r>
        <w:t>и субъектов автотранспортной деятельности и городского наземного пассажирского транспорта в объединения (ассоциации) на региональном и федеральном уровнях, в том числе в рамках Российского автотранспортного союза;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60"/>
      </w:pPr>
      <w:r>
        <w:t>заключения региональных и (или) территориа</w:t>
      </w:r>
      <w:r>
        <w:t>льных отраслевых соглашений в субъектах и (или) муниципальных образованиях Российской Федерации. В случае отсутствия на региональном или муниципальном уровне социального партнерства отраслевого объединения работодателей, его полномочия может осуществлять с</w:t>
      </w:r>
      <w:r>
        <w:t>оответственно региональное, территориальное объединение работодателей при условии, что состав членов такого объединения отвечает требованиям, установленным федеральным законом для соответствующего отраслевого (межотраслевого) объединения работодателей;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60"/>
      </w:pPr>
      <w:r>
        <w:t>про</w:t>
      </w:r>
      <w:r>
        <w:t>ведения взаимных консультаций при разработке профессиональных стандартов и установлении систем оплаты труда в соответствии с отраслевой системой квалификаций; добиваются учета мнения транспортного сообщества при утверждении профессиональных стандартов;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line="326" w:lineRule="exact"/>
        <w:ind w:firstLine="760"/>
      </w:pPr>
      <w:r>
        <w:t>фин</w:t>
      </w:r>
      <w:r>
        <w:t>ансового оздоровления организаций и обеспечения их платежеспособности, в первую очередь, по гарантированным расчетам с работниками по заработной плате;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line="326" w:lineRule="exact"/>
        <w:ind w:firstLine="760"/>
      </w:pPr>
      <w:r>
        <w:t xml:space="preserve">создания условий для безопасного функционирования автотранспортного </w:t>
      </w:r>
      <w:r>
        <w:lastRenderedPageBreak/>
        <w:t>комплекса;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line="326" w:lineRule="exact"/>
        <w:ind w:firstLine="760"/>
      </w:pPr>
      <w:r>
        <w:t>развития Системы добровол</w:t>
      </w:r>
      <w:r>
        <w:t>ьной сертификации на автомобильном транспорте (Системы ДС АТ);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line="326" w:lineRule="exact"/>
        <w:ind w:firstLine="760"/>
      </w:pPr>
      <w:r>
        <w:t>повышения безопасности дорожного движения;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line="326" w:lineRule="exact"/>
        <w:ind w:firstLine="760"/>
      </w:pPr>
      <w:r>
        <w:t>формирования нормативной правовой базы в области регулирования работы автомобильного транспорта и городского наземного пассажирского транспорта (ГНПТ)</w:t>
      </w:r>
      <w:r>
        <w:t>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line="326" w:lineRule="exact"/>
        <w:ind w:firstLine="760"/>
      </w:pPr>
      <w:r>
        <w:t>разработку и реализацию с привлечением ведущих отраслевых учебных заведений, в том числе МАДИ, системы по обеспечению отрасли профессиональными кадрами, организации практики и трудоустройству выпускников отраслевых учебных заведений, постоянному повышени</w:t>
      </w:r>
      <w:r>
        <w:t>ю квалификации и обучения профессиональных кадров, введению взаимного информирования - Учебное заведение-Работодатель;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line="326" w:lineRule="exact"/>
        <w:ind w:firstLine="760"/>
      </w:pPr>
      <w:r>
        <w:t xml:space="preserve">предоставления и распределения субсидий из федерального бюджета бюджетам субъектов Российской Федерации на закупку автобусов, работающих </w:t>
      </w:r>
      <w:r>
        <w:t>на газомоторном топливе, и соответствующего технологического оборудования, трамваев и троллейбусов;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line="326" w:lineRule="exact"/>
        <w:ind w:firstLine="760"/>
      </w:pPr>
      <w:r>
        <w:t>совершенствования отраслевого информационного обеспечения организаций ГНПТ и профсоюзных органов;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line="326" w:lineRule="exact"/>
        <w:ind w:firstLine="760"/>
      </w:pPr>
      <w:r>
        <w:t xml:space="preserve">увеличения количества членов РАС и профсоюзных </w:t>
      </w:r>
      <w:r>
        <w:t>организаций.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69"/>
        </w:tabs>
        <w:spacing w:line="326" w:lineRule="exact"/>
        <w:ind w:firstLine="760"/>
      </w:pPr>
      <w:r>
        <w:t>Стороны, заключившие между собой настоящее Соглашение, договорились совместно участвовать в установленном порядке в разработке проектов федеральных законов и нормативных правовых актов Российской Федерации, затрагивающих социально-трудовые пра</w:t>
      </w:r>
      <w:r>
        <w:t>ва работников автомобильного и городского наземного пассажирского транспорта;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734"/>
          <w:tab w:val="left" w:pos="5104"/>
          <w:tab w:val="left" w:pos="6933"/>
        </w:tabs>
        <w:spacing w:line="326" w:lineRule="exact"/>
        <w:ind w:firstLine="760"/>
      </w:pPr>
      <w:r>
        <w:t>Стороны продолжат</w:t>
      </w:r>
      <w:r>
        <w:tab/>
        <w:t>ежегодное</w:t>
      </w:r>
      <w:r>
        <w:tab/>
        <w:t>проведение конкурсов</w:t>
      </w:r>
    </w:p>
    <w:p w:rsidR="007074A8" w:rsidRDefault="00C35509">
      <w:pPr>
        <w:pStyle w:val="20"/>
        <w:shd w:val="clear" w:color="auto" w:fill="auto"/>
        <w:spacing w:after="305" w:line="326" w:lineRule="exact"/>
        <w:ind w:firstLine="0"/>
      </w:pPr>
      <w:r>
        <w:t>профессионального мастерства работников, соревнований отраслевых организаций за лучшие социально-экономические показатели работы,</w:t>
      </w:r>
      <w:r>
        <w:t xml:space="preserve"> культурно-массовых мероприятий, спортивных соревнований, в том числе в рамках Всероссийского смотра-конкурса на лучшую постановку физкультурно-спортивной работы среди отраслевых предприятий, рассмотрят возможность развития новых форм морального и материал</w:t>
      </w:r>
      <w:r>
        <w:t>ьного поощрения в отрасли с подведением итогов ко дню профессионального праздника Дня работников автомобильного и городского пассажирского транспорта, будут совместно разрабатывать мероприятия по проведению профессионального праздника.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81"/>
        </w:tabs>
        <w:spacing w:after="168" w:line="320" w:lineRule="exact"/>
        <w:ind w:left="3320" w:firstLine="0"/>
      </w:pPr>
      <w:bookmarkStart w:id="5" w:name="bookmark4"/>
      <w:r>
        <w:t>ОПЛАТА ТРУДА</w:t>
      </w:r>
      <w:bookmarkEnd w:id="5"/>
    </w:p>
    <w:p w:rsidR="007074A8" w:rsidRDefault="00C35509">
      <w:pPr>
        <w:pStyle w:val="20"/>
        <w:shd w:val="clear" w:color="auto" w:fill="auto"/>
        <w:spacing w:line="331" w:lineRule="exact"/>
        <w:ind w:firstLine="760"/>
      </w:pPr>
      <w:r>
        <w:t>3.1. Ба</w:t>
      </w:r>
      <w:r>
        <w:t>зовая (минимальная) тарифная ставка рабочих 1 разряда в организациях автомобильного и городского наземного пассажирского транспорта (далее - организации) устанавливается с 1 января 2014 года в размере 5554 рублей в месяц.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В региональных отраслевых соглашен</w:t>
      </w:r>
      <w:r>
        <w:t xml:space="preserve">иях рекомендуется установление минимальной тарифной ставки рабочих 1 разряда в организациях автомобильного и городского наземного пассажирского транспорта, на основе базовой ставки, указанной в п.3.1., с применением поправочного коэффициента, учитывающего </w:t>
      </w:r>
      <w:r>
        <w:t xml:space="preserve">уровень жизни конкретного региона. Поправочный коэффициент определяется как </w:t>
      </w:r>
      <w:r>
        <w:lastRenderedPageBreak/>
        <w:t>отношение прожиточного минимума трудоспособного населения конкретного субъекта Российской Федерации к базовой тарифной ставке рабочих 1 разряда, установленной настоящим пунктом.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 xml:space="preserve">В </w:t>
      </w:r>
      <w:r>
        <w:t>регионе, где не заключено региональное отраслевое соглашение, минимальная тарифная ставка основных рабочих 1 разряда не может быть ниже базовой ставки, указанной в п.3.1.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В субъектах Российской Федерации, имеющих районирование по климатическим зонам, в рег</w:t>
      </w:r>
      <w:r>
        <w:t>иональных отраслевых соглашениях может предусматриваться дифференцированное установление минимальных размеров тарифной ставки рабочих 1 разряда с учетом прожиточного минимума конкретного района.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Ранее установленные в отраслевых организациях минимальные гар</w:t>
      </w:r>
      <w:r>
        <w:t>антии по оплате труда не подлежат уменьшению в связи с введением настоящего Федерального отраслевого соглашения.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line="326" w:lineRule="exact"/>
        <w:ind w:firstLine="760"/>
      </w:pPr>
      <w:r>
        <w:t xml:space="preserve">В организациях, применяющих бестарифную систему оплаты труда, с 1 января 2014 года устанавливается минимальный гарантированный размер </w:t>
      </w:r>
      <w:r>
        <w:t>заработной платы водителя автомобиля (автобуса), отработавшего месячную норму рабочего времени и исполнившего свои трудовые обязанности (нормы труда).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Минимальный гарантированный размер заработной платы водителя автомобиля (автобуса) не может быть менее дв</w:t>
      </w:r>
      <w:r>
        <w:t xml:space="preserve">укратного размера прожиточного минимума трудоспособного населения в регионе расположения организации. Он не включает в себя компенсационные выплаты работникам, занятым на тяжелых работах, работах с вредными и (или) опасными условиями труда, оплату труда в </w:t>
      </w:r>
      <w:r>
        <w:t>местностях с особыми климатическими условиями, а также другие выплаты, в том числе: за условия труда, отличающиеся от нормальных - работа в ночное время, в сверхурочное время и выходные дни и т.п.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line="326" w:lineRule="exact"/>
        <w:ind w:firstLine="760"/>
      </w:pPr>
      <w:r>
        <w:t xml:space="preserve">Пересмотр (увеличение) размера минимальной тарифной ставки </w:t>
      </w:r>
      <w:r>
        <w:t xml:space="preserve">рабочих 1-го разряда, указанного в пункте 3.1., размера минимальной гарантированной заработной платы, указанного в пункте </w:t>
      </w:r>
      <w:r>
        <w:rPr>
          <w:lang w:val="en-US" w:eastAsia="en-US" w:bidi="en-US"/>
        </w:rPr>
        <w:t xml:space="preserve">3.2., </w:t>
      </w:r>
      <w:r>
        <w:t>осуществляется не реже 1 раза в год, как правило, с 1 января каждого года, в порядке, установленном пунктом 3.4. настоящего Согл</w:t>
      </w:r>
      <w:r>
        <w:t>ашения.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При достижении в течение календарного года индекса потребительских цен на товары и услуги в Российской Федерации размера 106% и более, стороны Соглашения (работодатели) рассматривают вопрос о внеочередной индексации размеров минимальных гарантий по</w:t>
      </w:r>
      <w:r>
        <w:t xml:space="preserve"> оплате труда не менее чем в меру роста потребительских цен (изменения прожиточного минимума).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В региональных (территориальных) отраслевых соглашениях может предусматриваться более короткий период индексации, например, ежеквартально или один раз в 6 месяце</w:t>
      </w:r>
      <w:r>
        <w:t>в.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538"/>
        </w:tabs>
        <w:spacing w:line="326" w:lineRule="exact"/>
        <w:ind w:firstLine="760"/>
      </w:pPr>
      <w:r>
        <w:t>Минимальная (базовая) тарифная ставка рабочих 1 разряда, указанная в п.3.1., в организациях автомобильного и городского наземного пассажирского транспорта устанавливается на 1 января следующего года с применением коэффициента инфляции, установленного на</w:t>
      </w:r>
      <w:r>
        <w:t xml:space="preserve"> текущий год Министерством экономического развития Российской Федерации (на дату принятия решения об изменении тарифной ставки).</w:t>
      </w:r>
    </w:p>
    <w:p w:rsidR="007074A8" w:rsidRDefault="00C35509">
      <w:pPr>
        <w:pStyle w:val="20"/>
        <w:shd w:val="clear" w:color="auto" w:fill="auto"/>
        <w:spacing w:line="331" w:lineRule="exact"/>
        <w:ind w:firstLine="740"/>
      </w:pPr>
      <w:r>
        <w:lastRenderedPageBreak/>
        <w:t>Индексирование минимальной (базовой) тарифной ставки рабочих 1 разряда с даты, отличной от 1 января, осуществляется прямо пропо</w:t>
      </w:r>
      <w:r>
        <w:t>рционально росту индекса потребительских цен на товары и услуги в Российской Федерации за период, прошедший с даты изменения минимальной гарантии по оплате труда.</w:t>
      </w:r>
    </w:p>
    <w:p w:rsidR="007074A8" w:rsidRDefault="00C35509">
      <w:pPr>
        <w:pStyle w:val="20"/>
        <w:shd w:val="clear" w:color="auto" w:fill="auto"/>
        <w:spacing w:after="308" w:line="336" w:lineRule="exact"/>
        <w:ind w:firstLine="740"/>
      </w:pPr>
      <w:r>
        <w:t>Стороны Соглашения уведомляют организации о размере минимальной (базовой) тарифной ставки раб</w:t>
      </w:r>
      <w:r>
        <w:t>очих I разряда после каждой её индексации.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 xml:space="preserve">Пересмотр (увеличение) размера минимальной гарантированной заработной платы, указанной в пункте </w:t>
      </w:r>
      <w:r>
        <w:rPr>
          <w:lang w:val="en-US" w:eastAsia="en-US" w:bidi="en-US"/>
        </w:rPr>
        <w:t xml:space="preserve">3.2., </w:t>
      </w:r>
      <w:r>
        <w:t>осуществляется работодателями в меру роста прожиточного минимума трудоспособного населения в регионе расположен</w:t>
      </w:r>
      <w:r>
        <w:t>ия организации.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254"/>
        </w:tabs>
        <w:spacing w:line="326" w:lineRule="exact"/>
        <w:ind w:firstLine="740"/>
      </w:pPr>
      <w:r>
        <w:t>Указанный в п.3.1. размер базовой тарифной ставки служит основой для дифференциации минимальных тарифных ставок и должностных окладов других категорий работников. Тарифная сетка по оплате труда работников устанавливается организацией самост</w:t>
      </w:r>
      <w:r>
        <w:t>оятельно и фиксируется в коллективном договоре.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Примерная тарифная сетка по оплате труда работников приведена в приложении №1.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Конкретные размеры тарифных ставок (окладов) устанавливаются работодателем по согласованию с профсоюзным комитетом организации, н</w:t>
      </w:r>
      <w:r>
        <w:t>о не ниже чем предусмотрено в пункте 3.1.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spacing w:line="326" w:lineRule="exact"/>
        <w:ind w:firstLine="740"/>
      </w:pPr>
      <w:r>
        <w:t xml:space="preserve"> Работодатель принимает меры, направленные на достижение среднемесячной заработной платы по предприятию, в размере не менее трехкратного прожиточного минимума трудоспособного населения в субъекте Российской Федерации, в котором находится конкретное предпри</w:t>
      </w:r>
      <w:r>
        <w:t>ятие.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283"/>
        </w:tabs>
        <w:spacing w:line="326" w:lineRule="exact"/>
        <w:ind w:firstLine="740"/>
      </w:pPr>
      <w:r>
        <w:t>Стороны договорились, что в организациях производятся: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line="326" w:lineRule="exact"/>
        <w:ind w:firstLine="740"/>
      </w:pPr>
      <w:r>
        <w:t>доплата за работу по графику с разделением смены на части в размере не менее 30 % тарифной ставки за отработанное в смене время; в городах с численностью населения более 1 млн. человек допускаетс</w:t>
      </w:r>
      <w:r>
        <w:t>я с учетом маршрутной сети отклонение от указанной нормы, но не более чем на 50%, с обязательным закреплением ее размера в региональном отраслевом соглашении;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line="326" w:lineRule="exact"/>
        <w:ind w:firstLine="740"/>
      </w:pPr>
      <w:r>
        <w:t>оплата времени простоя по вине работодателя в размере не менее двух третей средней заработной пла</w:t>
      </w:r>
      <w:r>
        <w:t>ты работника; о начале простоя работник сообщает своему непосредственному руководителю, иному представителю работодателя в порядке, предусмотренном коллективным договором;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line="326" w:lineRule="exact"/>
        <w:ind w:firstLine="740"/>
      </w:pPr>
      <w:r>
        <w:t xml:space="preserve">оплата сверхурочных работ водителям автобусов, троллейбусов, трамваев, кондукторам, </w:t>
      </w:r>
      <w:r>
        <w:t>работающим на регулярных пассажирских перевозках, водителям автомобилей, осуществляющим перевозки пассажиров и багажа по заказам, перевозящих грузы на договорной основе, водителям легковых такси - не менее чем в двойном размере. Установление повышенного ра</w:t>
      </w:r>
      <w:r>
        <w:t>змера оплаты сверхурочной работы другим категориям работников стороны рекомендуют предусматривать в региональных отраслевых соглашениях и коллективных договорах с учетом сложившихся особенностей. Привлечение к сверхурочным работам работников производится п</w:t>
      </w:r>
      <w:r>
        <w:t>о согласованию с выборным органом первичной профсоюзной организации;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line="326" w:lineRule="exact"/>
        <w:ind w:firstLine="740"/>
      </w:pPr>
      <w:r>
        <w:t>доплата за работу в ночное время в размере не менее 40% тарифной ставки;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line="326" w:lineRule="exact"/>
        <w:ind w:firstLine="740"/>
      </w:pPr>
      <w:r>
        <w:lastRenderedPageBreak/>
        <w:t>выплата работникам, за исключением работников, получающих оклад (должностной оклад), дополнительного вознаграждени</w:t>
      </w:r>
      <w:r>
        <w:t>я за нерабочие праздничные дни, в которые они не привлекались к работе, в размере не менее двух третей тарифной ставки работника исходя из дневной нормальной продолжительности рабочего времени 8 часов. Конкретные размер и порядок выплат определяются коллек</w:t>
      </w:r>
      <w:r>
        <w:t>тивным договором, соглашениями, локальным нормативным актом, принимаемым по согласованию с выборным органом первичной профсоюзной организации;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line="326" w:lineRule="exact"/>
        <w:ind w:firstLine="740"/>
      </w:pPr>
      <w:r>
        <w:t>оплата труда работников, занятых на тяжелых работах, работах с вредными и (или) опасными и иными особыми условиям</w:t>
      </w:r>
      <w:r>
        <w:t>и труда в повышенном размере по сравнению с тарифными ставками, окладами, установленными для различных видов работ с нормальными условиями труда.</w:t>
      </w:r>
    </w:p>
    <w:p w:rsidR="007074A8" w:rsidRDefault="00C35509">
      <w:pPr>
        <w:pStyle w:val="20"/>
        <w:shd w:val="clear" w:color="auto" w:fill="auto"/>
        <w:spacing w:line="326" w:lineRule="exact"/>
        <w:ind w:firstLine="1020"/>
      </w:pPr>
      <w:r>
        <w:t>Конкретные размеры повышения оплаты труда устанавливаются по результатам аттестации рабочих мест и оценки усло</w:t>
      </w:r>
      <w:r>
        <w:t>вий труда на них и начисляются за время фактической занятости работников на таких местах.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Отсутствие аттестации рабочих мест по условиям труда не освобождает работодателей от оплаты труда работников занятых на тяжелых работах с вредными и (или) опасными ус</w:t>
      </w:r>
      <w:r>
        <w:t>ловиями труда в повышенном размере. В этом случае конкретные размеры повышения определяются специальной комиссией предприятия, по согласованию с профсоюзным органом.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Заработная плата выплачивается не реже чем каждые полмесяца в день, установленный правилам</w:t>
      </w:r>
      <w:r>
        <w:t>и внутреннего трудового распорядка, коллективным договором или трудовым договором, в рабочее время, как правило, в месте выполнения работы, либо перечисляется на счет в банке на условиях, определенных коллективным договором или трудовым договором.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При нару</w:t>
      </w:r>
      <w:r>
        <w:t>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размере, установленном в коллек</w:t>
      </w:r>
      <w:r>
        <w:t xml:space="preserve">тивном договоре, но не ниже одной трехсотой, действующей в это время ставки рефинансирования Центрального Банка Российской Федерации, от невыплаченных в срок сумм за каждый день задержки начиная со следующего дня после установленного срока выплаты по день </w:t>
      </w:r>
      <w:r>
        <w:t>фактического расчета включительно.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В организациях, где на 1 января 2014 года имеется задолженность по выплате заработной платы, в течение месяца с момента вступления в юридическую силу настоящего Соглашения с участием соответствующих профсоюзных органов со</w:t>
      </w:r>
      <w:r>
        <w:t>ставляется график погашения задолженности и принимаются меры по полной ее ликвидации.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Тарификация работ и присвоение (пересмотр) квалификационных разрядов рабочим, категорий специалистам и служащим производится Квалификационной комиссией предприятия с учас</w:t>
      </w:r>
      <w:r>
        <w:t xml:space="preserve">тием представителя профкома в соответствии с Квалификационным справочником должностей руководителей, специалистов и других служащих, утвержденным Постановлением Минтруда России от 21 августа 1998г. №37 с последующими дополнениями, а также в соответствии с </w:t>
      </w:r>
      <w:r>
        <w:t xml:space="preserve">тарифно - квалификационными характеристиками общеотраслевых профессий рабочих, </w:t>
      </w:r>
      <w:r>
        <w:lastRenderedPageBreak/>
        <w:t>утвержденными постановлением Минтруда России от 10 ноября 1992г. №31 с дополнениями и изменениями, внесенными последующими постановлениями Минтруда России, и в соответствии с тр</w:t>
      </w:r>
      <w:r>
        <w:t xml:space="preserve">ебованиями «Единого тарифно - квалификационного справочника работ и профессий рабочих», Постановлением Минтруда России от 9 февраля 2004г. №9 «Об утверждении порядка применения Единого квалификационного справочника должностей руководителей, специалистов и </w:t>
      </w:r>
      <w:r>
        <w:t>служащих» (с изменениями и дополнениями).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 xml:space="preserve">Указанный порядок может быть изменен с введением профессиональных стандартов по соответствующим профессиям, должностям и специальностям, применяемым в организациях, а также в связи с установлением тождественности </w:t>
      </w:r>
      <w:r>
        <w:t>их наименований должностям, профессиям и специальностям, содержащимся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В состав создаваемых аттес</w:t>
      </w:r>
      <w:r>
        <w:t>тационных (квалификационных) комиссий включаются представители Профсоюза.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Введение профессиональных стандартов не является самостоятельным основанием для снижения заработной платы работников.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346"/>
        </w:tabs>
        <w:spacing w:line="326" w:lineRule="exact"/>
        <w:ind w:firstLine="740"/>
      </w:pPr>
      <w:r>
        <w:t>При работе на регулярных пассажирских маршрутах в городах с числ</w:t>
      </w:r>
      <w:r>
        <w:t>енностью населения до 1 млн. человек разряд оплаты труда водителя повышается на один разряд, а в городах с численностью населения свыше 1 млн. человек - на два разряда.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Разряды оплаты труда водителей трамваев и троллейбусов повышаются в зависимости от габа</w:t>
      </w:r>
      <w:r>
        <w:t>ритной длины подвижного состава в соответствии с приложением №2 к настоящему соглашению.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346"/>
        </w:tabs>
        <w:spacing w:line="326" w:lineRule="exact"/>
        <w:ind w:firstLine="740"/>
      </w:pPr>
      <w:r>
        <w:t>При невыполнении норм труда (должностных обязанностей) по вине работодателя оплата производится за фактически проработанное время или выполненную работу, но не ниже ср</w:t>
      </w:r>
      <w:r>
        <w:t>едней заработной платы работника, рассчитанной за тот же период времени (выполненную работу).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393"/>
        </w:tabs>
        <w:spacing w:line="326" w:lineRule="exact"/>
        <w:ind w:firstLine="740"/>
      </w:pPr>
      <w:r>
        <w:t>В организациях городского наземного пассажирского транспорта, с учетом сложившейся практики, работодателями по согласованию с соответствующими комитетами профсоюз</w:t>
      </w:r>
      <w:r>
        <w:t>а, могут устанавливаться надбавки: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line="326" w:lineRule="exact"/>
        <w:ind w:firstLine="740"/>
      </w:pPr>
      <w:r>
        <w:t>за особые условия и интенсивность труда водителям, кондукторам и рабочим, занятым ремонтом подвижного состава, в размере 24% тарифной ставки;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line="326" w:lineRule="exact"/>
        <w:ind w:firstLine="740"/>
      </w:pPr>
      <w:r>
        <w:t>за классность водителям 1 класса в размере 25%, водителям II класса - 10% устан</w:t>
      </w:r>
      <w:r>
        <w:t>овленной тарифной ставки за отработанное в качестве водителя время.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Необходимыми условиями выплаты надбавки за классность являются наличие в организации:</w:t>
      </w:r>
    </w:p>
    <w:p w:rsidR="007074A8" w:rsidRDefault="00C35509">
      <w:pPr>
        <w:pStyle w:val="20"/>
        <w:shd w:val="clear" w:color="auto" w:fill="auto"/>
        <w:spacing w:line="280" w:lineRule="exact"/>
        <w:ind w:firstLine="740"/>
      </w:pPr>
      <w:r>
        <w:t>• Положения о начислении надбавки за классность водителям;</w:t>
      </w:r>
    </w:p>
    <w:p w:rsidR="007074A8" w:rsidRDefault="00C35509">
      <w:pPr>
        <w:pStyle w:val="20"/>
        <w:shd w:val="clear" w:color="auto" w:fill="auto"/>
        <w:spacing w:after="342" w:line="280" w:lineRule="exact"/>
        <w:ind w:firstLine="760"/>
      </w:pPr>
      <w:r>
        <w:t>• Положения о присвоении классности водител</w:t>
      </w:r>
      <w:r>
        <w:t>ям;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5"/>
        </w:tabs>
        <w:spacing w:after="300" w:line="280" w:lineRule="exact"/>
        <w:ind w:firstLine="760"/>
      </w:pPr>
      <w:r>
        <w:t>за работу в ночное время в размере не менее 40% тарифной ставки (оклада).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 xml:space="preserve">При введении в организации доплат работникам за работу в многосменном режиме размеры этих доплат составляют 20% тарифной ставки (оклада) за каждый час работы в вечернюю смену, </w:t>
      </w:r>
      <w:r>
        <w:t xml:space="preserve">40% тарифной ставки (оклада) за каждый час работы в </w:t>
      </w:r>
      <w:r>
        <w:lastRenderedPageBreak/>
        <w:t>ночную смену. Ночной считается смена, в которой не менее 50% рабочего времени приходится на ночное время (ночное время - время с 22 часов до 6 часов), вечерним считается время с 18 до 22 часов.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510"/>
        </w:tabs>
        <w:spacing w:line="326" w:lineRule="exact"/>
        <w:ind w:firstLine="760"/>
      </w:pPr>
      <w:r>
        <w:t>Организаци</w:t>
      </w:r>
      <w:r>
        <w:t>и могут самостоятельно вводить стимулирующие виды поощрения за непрерывный стаж работы в данной организации, профессиональное мастерство, более эффективный труд, многосменный режим работы и другие.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510"/>
        </w:tabs>
        <w:spacing w:line="326" w:lineRule="exact"/>
        <w:ind w:firstLine="760"/>
      </w:pPr>
      <w:r>
        <w:t>Работодатели обеспечивают долю тарифа (оклада) с учетом га</w:t>
      </w:r>
      <w:r>
        <w:t>рантированных выплат в среднемесячной заработной плате на уровне не менее 60 процентов.</w:t>
      </w:r>
    </w:p>
    <w:p w:rsidR="007074A8" w:rsidRDefault="00C35509">
      <w:pPr>
        <w:pStyle w:val="20"/>
        <w:numPr>
          <w:ilvl w:val="0"/>
          <w:numId w:val="3"/>
        </w:numPr>
        <w:shd w:val="clear" w:color="auto" w:fill="auto"/>
        <w:tabs>
          <w:tab w:val="left" w:pos="1510"/>
        </w:tabs>
        <w:spacing w:line="326" w:lineRule="exact"/>
        <w:ind w:firstLine="760"/>
      </w:pPr>
      <w:r>
        <w:t>В целях регулирования особенностей труда работников, занятых на сезонных работах, сторонами Соглашения утверждается Перечень сезонных работ: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line="280" w:lineRule="exact"/>
        <w:ind w:firstLine="760"/>
      </w:pPr>
      <w:r>
        <w:t>перевозка пассажиров в куро</w:t>
      </w:r>
      <w:r>
        <w:t>ртной местности в летне-осенний период;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5"/>
        </w:tabs>
        <w:spacing w:after="258" w:line="326" w:lineRule="exact"/>
        <w:ind w:firstLine="760"/>
      </w:pPr>
      <w:r>
        <w:t>перевозка пассажиров в зоны отдыха, в дачные поселки, к садоводческим товариществам (май-октябрь).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76"/>
        </w:tabs>
        <w:spacing w:after="102" w:line="379" w:lineRule="exact"/>
        <w:ind w:left="1240"/>
        <w:jc w:val="left"/>
      </w:pPr>
      <w:bookmarkStart w:id="6" w:name="bookmark5"/>
      <w:r>
        <w:t>ОХРАНА ТРУДА, БЕЗОПАСНОСТЬ ПРИ ОСУЩЕСТВЛЕНИИ ПЕРЕВОЗОК, РАБОЧЕЕ ВРЕМЯ, ВРЕМЯ ОТДЫХА</w:t>
      </w:r>
      <w:bookmarkEnd w:id="6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line="326" w:lineRule="exact"/>
        <w:ind w:firstLine="760"/>
      </w:pPr>
      <w:r>
        <w:t>РАС будет способствовать: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326" w:lineRule="exact"/>
        <w:ind w:firstLine="760"/>
      </w:pPr>
      <w:r>
        <w:t>стимулированию технического перевооружения и модернизации производства, последовательному снижению доли производственного оборудования с выработанным ресурсом и сроком службы в общем объеме основных производственных фондов;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326" w:lineRule="exact"/>
        <w:ind w:firstLine="760"/>
      </w:pPr>
      <w:r>
        <w:t>разработке и внедрению новых тех</w:t>
      </w:r>
      <w:r>
        <w:t>нологий и материалов для обеспечения безопасности труда, совершенствованию средств безопасности и защиты работников;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line="326" w:lineRule="exact"/>
        <w:ind w:firstLine="760"/>
      </w:pPr>
      <w:r>
        <w:t>организационно-методическому руководству работой по проведению в организациях аттестации рабочих мест по условиям труда с дальнейшей сертиф</w:t>
      </w:r>
      <w:r>
        <w:t>икацией работ по охране труда, обеспечению здоровых и безопасных условий труда работающим, соблюдению действующего законодательства о труде, правил и норм по охране труда и безопасности дорожного движения;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проведению анализа обстоятельств и причин несчастн</w:t>
      </w:r>
      <w:r>
        <w:t>ых случаев на производстве, подготовке на его основе соответствующей информации и методических рекомендаций для организаций по осуществлению мер, направленных на снижение производственного травматизма и профессиональных заболеваний в соответствии с Положен</w:t>
      </w:r>
      <w:r>
        <w:t>ием об особенностях расследования несчастных случаев на производстве, в отдельных отраслях и организациях, утвержденным постановлением Минтруда России от 24.10.2002г. №73 и Трудовым</w:t>
      </w:r>
    </w:p>
    <w:p w:rsidR="007074A8" w:rsidRDefault="00C35509">
      <w:pPr>
        <w:pStyle w:val="20"/>
        <w:shd w:val="clear" w:color="auto" w:fill="auto"/>
        <w:spacing w:line="326" w:lineRule="exact"/>
        <w:ind w:firstLine="0"/>
        <w:jc w:val="left"/>
      </w:pPr>
      <w:r>
        <w:t>кодексом Российской Федерации;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проверке знаний правил, норм и инструкций п</w:t>
      </w:r>
      <w:r>
        <w:t>о охране труда у работодателей при заключении с ними трудовых договоров, организации обучения и проверке знаний по охране труда работников предприятий согласно ГОСТ 12.0.004-90, ст.225 Трудового кодекса Российской Федерации с учетом отраслевой направленнос</w:t>
      </w:r>
      <w:r>
        <w:t>ти в производственной деятельности;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174"/>
        </w:tabs>
        <w:spacing w:line="326" w:lineRule="exact"/>
        <w:ind w:firstLine="740"/>
      </w:pPr>
      <w:r>
        <w:t>финансированию и обеспечению разработки наиболее важных общеотраслевых научно-исследовательских проблем, нормативных документов по охране труда на основе анализов несчастных случаев на производстве.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line="326" w:lineRule="exact"/>
        <w:ind w:firstLine="740"/>
      </w:pPr>
      <w:r>
        <w:lastRenderedPageBreak/>
        <w:t>Профсоюз обязуется: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способствовать осуществлению мер, направленных на улучшение условий труда и снижение производственного травматизма, профессиональной заболеваемости работников отрасли;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совместно с территориальными комитетами профсоюза активизировать деятельность отраслевых</w:t>
      </w:r>
      <w:r>
        <w:t xml:space="preserve"> технических и правовых инспекторов труда Профсоюза, внештатных технических и правовых инспекторов труда по осуществлению профсоюзного общественного контроля за соблюдением прав и интересов работников, установленных, в том числе, в коллективных договорах и</w:t>
      </w:r>
      <w:r>
        <w:t xml:space="preserve"> Соглашениях по охране труда;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участвовать в разработке и пересмотре межотраслевых и отраслевых норм, правил и типовых инструкций по охране труда;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подготавливать и представлять в установленном порядке предложения о внесении дополнений и изменений в законода</w:t>
      </w:r>
      <w:r>
        <w:t>тельные акты по охране труда;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оказывать консультативную помощь работникам отрасли по вопросам условий и охраны труда в целях защиты их интересов по предоставлению льгот и компенсаций за вредные условия труда, при получении травм в результате несчастных слу</w:t>
      </w:r>
      <w:r>
        <w:t>чаев, связанных с выполнением трудового процесса;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326" w:lineRule="exact"/>
        <w:ind w:firstLine="740"/>
      </w:pPr>
      <w:r>
        <w:t>Работодатели в организациях автомобильного и городского наземного пассажирского транспорта обязуются: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для организации работы по охране труда создавать службы охраны труда или вводить должность специалиста п</w:t>
      </w:r>
      <w:r>
        <w:t>о охране труда согласно ст.217 Трудового кодекса Российской Федерации;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в целях сотрудничества по охране труда работодателей и работников на паритетной основе создавать совместные комитеты (комиссии) по охране труда в соответствии со ст.218 Трудового кодекс</w:t>
      </w:r>
      <w:r>
        <w:t>а Российской Федерации;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организовать обучение работников безопасным методам и приемам выполнения работ, своевременно проводить соответствующие инструктажи и обучение по охране труда, проверять знания ими требований правил, норм и инструкций по охране труда</w:t>
      </w:r>
      <w:r>
        <w:t xml:space="preserve"> согласно действующему законодательству;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проводить ежегодный анализ обстоятельств и причин несчастных случаев на производстве и на его основе осуществлять меры, направленные на снижение производственного травматизма и профессиональных заболеваний;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6" w:lineRule="exact"/>
        <w:ind w:firstLine="740"/>
      </w:pPr>
      <w:r>
        <w:t>проводит</w:t>
      </w:r>
      <w:r>
        <w:t>ь своевременно не реже 1 раза в 5 лет периодическую аттестацию рабочих мест по условиям труда согласно приказу Минздравсоцразвития России от 26 апреля 2011г. №342н «Об утверждении порядка проведения аттестации рабочих мест по условиям труда», приказу Минтр</w:t>
      </w:r>
      <w:r>
        <w:t>уда России от 12 декабря 2012г. №590н «О внесении изменений в Порядок проведения аттестации рабочих мест по условиям труда, утвержденный приказом Минздравсоцразвития России от 26 апреля 2011 г. №342н»;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проводить внеплановую аттестацию по обращению выборног</w:t>
      </w:r>
      <w:r>
        <w:t>о органа первичной профсоюзной организации;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60"/>
      </w:pPr>
      <w:r>
        <w:t>с введением Федерального закона «О специальной оценке условий труда» обеспечить проведение специальной оценки условий труда на рабочих местах в сроки, установленные действующим законодательством;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60"/>
      </w:pPr>
      <w:r>
        <w:lastRenderedPageBreak/>
        <w:t>предоставлять ль</w:t>
      </w:r>
      <w:r>
        <w:t>готы и компенсации за вредные и тяжелые условия труда в соответствии с законодательством Российской Федерации;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60"/>
      </w:pPr>
      <w:r>
        <w:t xml:space="preserve">выполнять мероприятия по улучшению условий и охраны труда в соответствии с приказом Минздравсоцразвития России от 1 марта 2012г. №181н «Об </w:t>
      </w:r>
      <w:r>
        <w:t>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60"/>
      </w:pPr>
      <w:r>
        <w:t>финансировать мероприятия по улучшению условий и охраны труда в размерах, определяемых коллективным</w:t>
      </w:r>
      <w:r>
        <w:t>и договорами и соглашениями по охране труда, но не менее чем предусмотрено ст.226 Трудового кодекса Российской Федерации;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60"/>
      </w:pPr>
      <w:r>
        <w:t>обеспечивать выполнение норм предельно допустимых нагрузок для женщин и для лиц моложе восемнадцати лет при подъеме и переносе тяжесте</w:t>
      </w:r>
      <w:r>
        <w:t>й вручную, утвержденных соответствующими постановлениями Совета Министров - Правительства РФ 06 февраля 1993г. №105 и Минтруда России от 07 апреля 1999г. №7;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60"/>
      </w:pPr>
      <w:r>
        <w:t>обеспечивать выполнение требований Положения об особенностях расследования несчастных случаев на п</w:t>
      </w:r>
      <w:r>
        <w:t>роизводстве в отдельных отраслях и организациях, утвержденного постановлением Минтруда России от 24 октября 2002г. №73, приказа Минздравсоцразвития России от 15 апреля 2005г. №275 «О формах документов, необходимых для расследования несчастных случаев на пр</w:t>
      </w:r>
      <w:r>
        <w:t>оизводстве» и Трудовым кодексом Российской Федерации;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60"/>
      </w:pPr>
      <w:r>
        <w:t>обеспечивать: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986"/>
        </w:tabs>
        <w:spacing w:line="326" w:lineRule="exact"/>
        <w:ind w:firstLine="760"/>
      </w:pPr>
      <w:r>
        <w:t xml:space="preserve">приобретение и бесплатную выдачу сертифицированных специальной одежды, специальной обуви и других средств индивидуальной защиты в соответствии с приказами Минздравсоцразвития России от 01 </w:t>
      </w:r>
      <w:r>
        <w:t>октября 2008г. №541н, от 22 июня 2009г. №357н, с учетом Правил по их обеспечению согласно приказу Минздравсоцразвития России от 01 июня 2009г. №290н, сигнальной специальной одеждой согласно приказу Минздравсоцразвития России от 20 апреля 2006г. №297 и колл</w:t>
      </w:r>
      <w:r>
        <w:t>ективными договорами;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986"/>
        </w:tabs>
        <w:spacing w:line="326" w:lineRule="exact"/>
        <w:ind w:firstLine="760"/>
      </w:pPr>
      <w:r>
        <w:t>выдачу смывающих и обезвреживающих средств согласно приказу Минздравсоцразвития России от 17 декабря 2010г. №1122н «Об утверждении типовых норм бесплатной выдачи работникам смывающих и (или) обезвреживающих средств и стандарта безопас</w:t>
      </w:r>
      <w:r>
        <w:t>ности труда «Обеспечение работников смывающими и (или) обезвреживающими средствами»;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241"/>
        </w:tabs>
        <w:spacing w:after="180" w:line="280" w:lineRule="exact"/>
        <w:ind w:firstLine="760"/>
      </w:pPr>
      <w:r>
        <w:t>выдачу молока или других равноценных пищевых продуктов согласно приказу Минздравсоцразвития России от 1 февраля 2009г. №45н «Об утверждении норм и условий бесплатной выдач</w:t>
      </w:r>
      <w:r>
        <w:t>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</w:t>
      </w:r>
      <w:r>
        <w:t>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 в соответствии с установленными нормами. В соответствии с Федеральным законом от 01 июля 2007г. №224-Ф</w:t>
      </w:r>
      <w:r>
        <w:t xml:space="preserve">З «О внесении изменений в статью 222 Трудового кодекса Российской Федерации» выдача работникам по установленным нормам молока или других равноценных продуктов по письменным заявлениям работников может быть </w:t>
      </w:r>
      <w:r>
        <w:lastRenderedPageBreak/>
        <w:t>заменена компенсационной выплатой в размере, эквив</w:t>
      </w:r>
      <w:r>
        <w:t>алентном стоимости молока или других равноценных пищевых продуктов, если это предусмотрено коллективным договором и (или) трудовым договором;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line="326" w:lineRule="exact"/>
        <w:ind w:firstLine="760"/>
      </w:pPr>
      <w:r>
        <w:t>устанавливать режим рабочего времени в организации согласно Правилам внутреннего трудового распорядка, графикам ра</w:t>
      </w:r>
      <w:r>
        <w:t>боты, согласованным с профсоюзным комитетом при обязательном соблюдении баланса рабочего времени за учетный период (суммированный учет и др.). Норма рабочего времени на определенный период при всех режимах труда определяется по графику 5-дневной рабочей не</w:t>
      </w:r>
      <w:r>
        <w:t>дели с соответствующим сокращением продолжительности работы в предвыходные и предпраздничные дни;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326" w:lineRule="exact"/>
        <w:ind w:firstLine="760"/>
      </w:pPr>
      <w:r>
        <w:t>устанавливать режимы работы водителей:</w:t>
      </w:r>
    </w:p>
    <w:p w:rsidR="007074A8" w:rsidRDefault="00C35509">
      <w:pPr>
        <w:pStyle w:val="20"/>
        <w:shd w:val="clear" w:color="auto" w:fill="auto"/>
        <w:tabs>
          <w:tab w:val="left" w:pos="1071"/>
        </w:tabs>
        <w:spacing w:line="326" w:lineRule="exact"/>
        <w:ind w:firstLine="760"/>
      </w:pPr>
      <w:r>
        <w:t>а)</w:t>
      </w:r>
      <w:r>
        <w:tab/>
        <w:t>автомобилей (за исключением водителей, занятых на международных перевозках) в соответствии с Положением об особеннос</w:t>
      </w:r>
      <w:r>
        <w:t>тях режима рабочего времени и времени отдыха водителей автомобилей, утвержденным приказом Минтранса России от 20 февраля 2004г. №15;</w:t>
      </w:r>
    </w:p>
    <w:p w:rsidR="007074A8" w:rsidRDefault="00C35509">
      <w:pPr>
        <w:pStyle w:val="20"/>
        <w:shd w:val="clear" w:color="auto" w:fill="auto"/>
        <w:tabs>
          <w:tab w:val="left" w:pos="1095"/>
        </w:tabs>
        <w:spacing w:line="326" w:lineRule="exact"/>
        <w:ind w:firstLine="760"/>
      </w:pPr>
      <w:r>
        <w:t>б)</w:t>
      </w:r>
      <w:r>
        <w:tab/>
        <w:t xml:space="preserve">трамваев и троллейбусов в соответствии с Положением об особенностях режима рабочего времени и времени отдыха водителей </w:t>
      </w:r>
      <w:r>
        <w:t>трамвая и троллейбуса, утвержденным приказом Минтранса России от 18 октября 2005г. №127;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326" w:lineRule="exact"/>
        <w:ind w:firstLine="760"/>
      </w:pPr>
      <w:r>
        <w:t>предоставлять ежегодные дополнительные отпуска: за ненормированный рабочий день, вредные и тяжелые и (или) опасные условия труда, за выслугу лет, за работу в районах К</w:t>
      </w:r>
      <w:r>
        <w:t>райнего Севера и приравненных к ним местностях и другие в порядке и на условиях, предусмотренных законодательством и коллективными договорами;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326" w:lineRule="exact"/>
        <w:ind w:firstLine="760"/>
      </w:pPr>
      <w:r>
        <w:t>предоставлять ежегодные отпуска за многосменный режим работы, если это предусмотрено коллективным договором орган</w:t>
      </w:r>
      <w:r>
        <w:t>изации;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326" w:lineRule="exact"/>
        <w:ind w:firstLine="760"/>
      </w:pPr>
      <w:r>
        <w:t>время нахождения работника в отпуске без сохранения заработной платы, в связи с вынужденным временным отсутствием объемов работ у работодателя, засчитывается работнику в стаж, дающий право на ежегодный основной оплачиваемый отпуск;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326" w:lineRule="exact"/>
        <w:ind w:firstLine="760"/>
      </w:pPr>
      <w:r>
        <w:t>финансировать ме</w:t>
      </w:r>
      <w:r>
        <w:t>роприятия по переводу рабочих мест из класса с вредными условиями труда в класс с безопасными условиями труда;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326" w:lineRule="exact"/>
        <w:ind w:firstLine="760"/>
      </w:pPr>
      <w:r>
        <w:t>содействовать внедрению современных телемеханических систем инструментального экспертного определения состояния здоровья водителей, профессиональ</w:t>
      </w:r>
      <w:r>
        <w:t>но важных психофизиологических качеств водителя, влияющих на повышение их работоспособности, снижение травматизма и аварийности;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line="326" w:lineRule="exact"/>
        <w:ind w:firstLine="740"/>
      </w:pPr>
      <w:r>
        <w:t xml:space="preserve">организовать персональный учет пробега транспортных средств, управляемых водителями автомобильного и городского электрического </w:t>
      </w:r>
      <w:r>
        <w:t xml:space="preserve">транспорта, и своевременно оформлять документы на представление на награждение нагрудными знаками отличия «За безаварийную работу» </w:t>
      </w:r>
      <w:r>
        <w:rPr>
          <w:lang w:val="en-US" w:eastAsia="en-US" w:bidi="en-US"/>
        </w:rPr>
        <w:t xml:space="preserve">I, </w:t>
      </w:r>
      <w:r>
        <w:t>II и III степеней водителей, не имеющих нарушений законодательства в области обеспечения безопасности дорожного движении в</w:t>
      </w:r>
      <w:r>
        <w:t xml:space="preserve"> соответствии с приказом Минтранса России от 20 июля 2007г. №80 «Об учреждении нагрудных знаков отличия Министерства транспорта Российской Федерации».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line="326" w:lineRule="exact"/>
        <w:ind w:firstLine="740"/>
      </w:pPr>
      <w:r>
        <w:t>Комитеты профсоюза организаций обязуются: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40"/>
      </w:pPr>
      <w:r>
        <w:t xml:space="preserve">принимать практические меры по организации и осуществлению </w:t>
      </w:r>
      <w:r>
        <w:lastRenderedPageBreak/>
        <w:t>проф</w:t>
      </w:r>
      <w:r>
        <w:t>союзного контроля за соблюдением законодательства по охране труда в организациях, избирать уполномоченных профсоюзного комитета по охране труда в соответствии с Типовым положением, утвержденным постановлением Исполкома ФНПР от 18 октября 2006г. №4-3;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40"/>
      </w:pPr>
      <w:r>
        <w:t>принимать активное участие в создании совместных комитетов (комиссий) по охране труда, для чего на паритетной основе выделять своих представителей из числа уполномоченных в соответствии со ст.218 Трудового кодекса Российской Федерации;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26" w:lineRule="exact"/>
        <w:ind w:firstLine="740"/>
      </w:pPr>
      <w:r>
        <w:t>принимать меры по ак</w:t>
      </w:r>
      <w:r>
        <w:t>тивизации (воссозданию) деятельности комиссий общественного контроля за безопасностью дорожного движения;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after="245" w:line="326" w:lineRule="exact"/>
        <w:ind w:firstLine="740"/>
      </w:pPr>
      <w:r>
        <w:t>принимать меры по повышению трудовой дисциплины, участвовать в воспитательной работе кадров.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41"/>
        </w:tabs>
        <w:spacing w:after="94" w:line="320" w:lineRule="exact"/>
        <w:ind w:left="3680" w:firstLine="0"/>
      </w:pPr>
      <w:bookmarkStart w:id="7" w:name="bookmark6"/>
      <w:r>
        <w:t>ТРУД ЖЕНЩИН</w:t>
      </w:r>
      <w:bookmarkEnd w:id="7"/>
    </w:p>
    <w:p w:rsidR="007074A8" w:rsidRDefault="00C35509">
      <w:pPr>
        <w:pStyle w:val="20"/>
        <w:shd w:val="clear" w:color="auto" w:fill="auto"/>
        <w:spacing w:line="336" w:lineRule="exact"/>
        <w:ind w:firstLine="740"/>
      </w:pPr>
      <w:r>
        <w:t xml:space="preserve">В коллективных договорах предприятий </w:t>
      </w:r>
      <w:r>
        <w:t>предусматриваются льготы и гарантии женщинам, работающим на автомобильном и городском наземном пассажирском транспорте: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36" w:lineRule="exact"/>
        <w:ind w:firstLine="740"/>
      </w:pPr>
      <w:r>
        <w:t>по повышению квалификации и переподготовке по другим специальностям;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line="336" w:lineRule="exact"/>
        <w:ind w:firstLine="740"/>
      </w:pPr>
      <w:r>
        <w:t>при предоставлении работы по гибкому графику;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line="336" w:lineRule="exact"/>
        <w:ind w:firstLine="740"/>
      </w:pPr>
      <w:r>
        <w:t>при предоставлении ль</w:t>
      </w:r>
      <w:r>
        <w:t>гот матерям, воспитывающим ребенка без супруга;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line="336" w:lineRule="exact"/>
        <w:ind w:firstLine="740"/>
      </w:pPr>
      <w:r>
        <w:t>при назначении компенсационных выплат женщинам, находящимся в отпуске по беременности и родам, по уходу за ребенком;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40"/>
      </w:pPr>
      <w:r>
        <w:t>по созданию специальных рабочих мест для трудоустройства беременных женщин, нуждающихся в с</w:t>
      </w:r>
      <w:r>
        <w:t>оответствии с медицинским заключением в переводе на более легкую работу и исключающую воздействие вредных производственных факторов. Возможно использование трудовых отношений с дистанционным работником в соответствии с Федеральным законом от 05 апреля 2013</w:t>
      </w:r>
      <w:r>
        <w:t>г №60-ФЗ «О внесении изменений в отдельные законодательные акты Российской Федерации», главой 49.1 Трудового кодекса Российской Федерации;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31" w:lineRule="exact"/>
        <w:ind w:firstLine="740"/>
      </w:pPr>
      <w:r>
        <w:t>по освобождению от работы беременных женщин с сохранением средней заработной платы для прохождения медицинских обслед</w:t>
      </w:r>
      <w:r>
        <w:t>ований, если такие обследования не могут быть проведены в нерабочее время.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Работодатели обеспечивают приоритетное финансирование профилактических мер по предупреждению производственного травматизма и профессиональных заболеваний, а также санаторно-курортно</w:t>
      </w:r>
      <w:r>
        <w:t>го лечения женщин детородного возраста, занятых на работах с вредными и (или) опасными условиями труда, за счет сумм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074A8" w:rsidRDefault="00C35509">
      <w:pPr>
        <w:pStyle w:val="20"/>
        <w:shd w:val="clear" w:color="auto" w:fill="auto"/>
        <w:spacing w:after="305" w:line="326" w:lineRule="exact"/>
        <w:ind w:firstLine="0"/>
      </w:pPr>
      <w:r>
        <w:t xml:space="preserve">Конкретные </w:t>
      </w:r>
      <w:r>
        <w:t>нормы данного раздела фиксируются в коллективном договоре организации.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8"/>
        </w:tabs>
        <w:spacing w:after="288" w:line="320" w:lineRule="exact"/>
        <w:ind w:firstLine="0"/>
      </w:pPr>
      <w:bookmarkStart w:id="8" w:name="bookmark7"/>
      <w:r>
        <w:t>УСЛОВИЯ ТРУДА И СОЦИАЛЬНЫЕ ГАРАНТИИ МОЛОДЁЖИ</w:t>
      </w:r>
      <w:bookmarkEnd w:id="8"/>
    </w:p>
    <w:p w:rsidR="007074A8" w:rsidRDefault="00C35509">
      <w:pPr>
        <w:pStyle w:val="20"/>
        <w:shd w:val="clear" w:color="auto" w:fill="auto"/>
        <w:spacing w:line="331" w:lineRule="exact"/>
        <w:ind w:firstLine="760"/>
      </w:pPr>
      <w:r>
        <w:t>Работодатели: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1" w:lineRule="exact"/>
        <w:ind w:firstLine="760"/>
      </w:pPr>
      <w:r>
        <w:t xml:space="preserve">гарантируют трудоустройство по специальности молодых специалистов, </w:t>
      </w:r>
      <w:r>
        <w:lastRenderedPageBreak/>
        <w:t>выпускников учреждений профессионального начального образов</w:t>
      </w:r>
      <w:r>
        <w:t>ания, направляемых в отрасль по заявкам организаций;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>обеспечивают предоставление рабочих мест для выпускников учреждений профессионального образования;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>заключают договоры сотрудничества с учреждениями профессионального образования на подготовку молодых раб</w:t>
      </w:r>
      <w:r>
        <w:t>очих и специалистов, проведение производственной практики студентов и учащихся, поощрение мастеров производственного обучения;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>могут устанавливать именные стипендии учащимся (студентам) учреждений профессионального образования;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>проводят конкурсы профессион</w:t>
      </w:r>
      <w:r>
        <w:t>ального мастерства «Лучший молодой специалист» и др.;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>предоставляют по возможности льготные ссуды и кредиты на приобретение или строительство жилья;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>могут оказывать материальную помощь при рождении детей и содержании их в дошкольных образовательных учрежде</w:t>
      </w:r>
      <w:r>
        <w:t>ниях;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after="300" w:line="336" w:lineRule="exact"/>
        <w:ind w:firstLine="760"/>
      </w:pPr>
      <w:r>
        <w:t>могут предоставлять краткосрочный оплачиваемый отпуск не менее 2 дней отцу при выписке ребенка из роддома;</w:t>
      </w:r>
    </w:p>
    <w:p w:rsidR="007074A8" w:rsidRDefault="00C35509">
      <w:pPr>
        <w:pStyle w:val="20"/>
        <w:shd w:val="clear" w:color="auto" w:fill="auto"/>
        <w:spacing w:line="336" w:lineRule="exact"/>
        <w:ind w:firstLine="760"/>
      </w:pPr>
      <w:r>
        <w:t>Профсоюз: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>создает молодежные советы, комиссии по работе с молодежью;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 xml:space="preserve">поощряет молодых работников, добивающихся высоких показателей в труде и </w:t>
      </w:r>
      <w:r>
        <w:t>активно участвующих в деятельности профсоюзной организации;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>организует обучение председателей молодежных советов, комиссий, молодых профсоюзных активистов;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336" w:lineRule="exact"/>
        <w:ind w:firstLine="760"/>
      </w:pPr>
      <w:r>
        <w:t>контролирует предоставление гарантированных законодательством льгот и социальных гарантий молодежи.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16"/>
        </w:tabs>
        <w:spacing w:after="292" w:line="320" w:lineRule="exact"/>
        <w:ind w:left="460" w:firstLine="0"/>
      </w:pPr>
      <w:bookmarkStart w:id="9" w:name="bookmark8"/>
      <w:r>
        <w:t>СОЦИАЛЬНЫЕ ГАРАНТИИ, ЛЬГОТЫ И КОМПЕНСАЦИИ</w:t>
      </w:r>
      <w:bookmarkEnd w:id="9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line="326" w:lineRule="exact"/>
        <w:ind w:firstLine="780"/>
      </w:pPr>
      <w:r>
        <w:t>Работодатели в организациях обеспечивают социальные гарантии, льготы и компенсации за счет собственных средств организации, других источников, предусмотренных законодательством, в том числе: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line="326" w:lineRule="exact"/>
        <w:ind w:firstLine="780"/>
      </w:pPr>
      <w:r>
        <w:t xml:space="preserve">работникам, постоянная </w:t>
      </w:r>
      <w:r>
        <w:t>работа которых осуществляется в пути или имеет разъездной характер, а также работникам, работающим в полевых условиях или участвующим в работах экспедиционного характера, работодатель возмещает связанные со служебными поездками (Статья 168.1Трудового кодек</w:t>
      </w:r>
      <w:r>
        <w:t>са РФ, введена Федеральным законом от 30 июня 2006г. №90-ФЗ):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22" w:line="280" w:lineRule="exact"/>
        <w:ind w:left="1120" w:firstLine="0"/>
      </w:pPr>
      <w:r>
        <w:t>расходы по проезду;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line="280" w:lineRule="exact"/>
        <w:ind w:left="1120" w:firstLine="0"/>
      </w:pPr>
      <w:r>
        <w:t>расходы по найму жилого помещения;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line="331" w:lineRule="exact"/>
        <w:ind w:left="1460" w:hanging="340"/>
        <w:jc w:val="left"/>
      </w:pPr>
      <w:r>
        <w:t>дополнительные расходы, связанные с проживанием вне места постоянного жительства (суточные, полевое довольствие);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line="326" w:lineRule="exact"/>
        <w:ind w:left="1460" w:hanging="340"/>
        <w:jc w:val="left"/>
      </w:pPr>
      <w:r>
        <w:t xml:space="preserve">иные расходы, </w:t>
      </w:r>
      <w:r>
        <w:t>произведенные работниками с разрешения или ведома работодателя.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80"/>
      </w:pPr>
      <w:r>
        <w:t xml:space="preserve">вводят частичную или полную компенсацию стоимости питания для отдельных категорий работников, в порядке, предусмотренном коллективным </w:t>
      </w:r>
      <w:r>
        <w:lastRenderedPageBreak/>
        <w:t>договором организации; обеспечивают за счет организаций ус</w:t>
      </w:r>
      <w:r>
        <w:t>луги медицинских учреждений по обязательному медицинскому осмотру работников;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80"/>
      </w:pPr>
      <w:r>
        <w:t>обеспечивают хозяйственное содержание санаториев-профилакториев, детских дошкольных учреждений и детских оздоровительных лагерей, принимают меры по их сохранению;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80"/>
      </w:pPr>
      <w:r>
        <w:t>производят полн</w:t>
      </w:r>
      <w:r>
        <w:t>ую или частичную оплату путевок на санаторно-курортное лечение и в дома отдыха в порядке и на условиях, установленных коллективным договором;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80"/>
      </w:pPr>
      <w:r>
        <w:t>выплачивают работникам, переведенным по инициативе работодателя на неполный рабочий день или неполную рабочую неде</w:t>
      </w:r>
      <w:r>
        <w:t>лю, ежемесячную компенсацию (в течение 6 месяцев) сверх заработной платы в порядке, предусмотренном соглашением, коллективным договором;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line="326" w:lineRule="exact"/>
        <w:ind w:firstLine="780"/>
      </w:pPr>
      <w:r>
        <w:t>сохраняют представителям работников, являющимся членами примирительных комиссий по урегулированию коллективных трудовых</w:t>
      </w:r>
      <w:r>
        <w:t xml:space="preserve"> споров, за все время их отвлечения от работы среднюю заработную плату и соответствующие льготы;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80"/>
      </w:pPr>
      <w:r>
        <w:t>производят работникам, участвующим в забастовке в связи с неурегулированием коллективного трудового спора из-за нарушения условий коллективного договора, согла</w:t>
      </w:r>
      <w:r>
        <w:t>шения, заключенных с участием профсоюза, за все время забастовки (в соответствии с утвержденным графиком работы) компенсационные выплаты на условиях, установленных соглашением, коллективным договором;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line="326" w:lineRule="exact"/>
        <w:ind w:firstLine="780"/>
      </w:pPr>
      <w:r>
        <w:t>сохраняют за высвобожденными в связи с сокращением числ</w:t>
      </w:r>
      <w:r>
        <w:t>енности или штата работниками очередь на получение жилья (улучшение жилищных условий), возможность пользоваться услугами предприятий социальной сферы (лечебных, детских дошкольных учреждений) на равных условиях с работниками данной организации на период на</w:t>
      </w:r>
      <w:r>
        <w:t>хождения его на учете в центре занятости до устройства</w:t>
      </w:r>
    </w:p>
    <w:p w:rsidR="007074A8" w:rsidRDefault="00C35509">
      <w:pPr>
        <w:pStyle w:val="20"/>
        <w:shd w:val="clear" w:color="auto" w:fill="auto"/>
        <w:spacing w:line="326" w:lineRule="exact"/>
        <w:ind w:firstLine="0"/>
        <w:jc w:val="left"/>
      </w:pPr>
      <w:r>
        <w:t>на постоянную работу;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line="326" w:lineRule="exact"/>
        <w:ind w:firstLine="760"/>
      </w:pPr>
      <w:r>
        <w:t>проводят обязательные ежедневные предрейсовые и послерейсовые медицинские осмотры водителей;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line="326" w:lineRule="exact"/>
        <w:ind w:firstLine="760"/>
      </w:pPr>
      <w:r>
        <w:t xml:space="preserve">финансируют хозяйственное содержание и материально-техническое обеспечение </w:t>
      </w:r>
      <w:r>
        <w:t>здравпунктов (медпунктов) на территории предприятий;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line="326" w:lineRule="exact"/>
        <w:ind w:firstLine="760"/>
      </w:pPr>
      <w:r>
        <w:t>организуют обеспечение горячим питанием работников предприятий;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line="326" w:lineRule="exact"/>
        <w:ind w:firstLine="760"/>
      </w:pPr>
      <w:r>
        <w:t xml:space="preserve">обеспечивают работающим в районах Крайнего Севера и приравненных к ним местностях оплачиваемый один раз в два года за счет организаций </w:t>
      </w:r>
      <w:r>
        <w:t>проезд к месту использования отпуска на территории Российской Федерации и обратно любым видом транспорта (кроме такси), в том числе личным, а также оплату стоимости провоза багажа весом до 30 килограммов. Организация оплачивает стоимость проезда и провоз б</w:t>
      </w:r>
      <w:r>
        <w:t>агажа членов семьи своих работников независимо от времени использования ими отпуска.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line="326" w:lineRule="exact"/>
        <w:ind w:firstLine="760"/>
      </w:pPr>
      <w:r>
        <w:t>РАС и Профсоюз считают необходимым предусматривать в соглашениях, коллективных договорах организаций: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line="326" w:lineRule="exact"/>
        <w:ind w:firstLine="760"/>
      </w:pPr>
      <w:r>
        <w:t xml:space="preserve">установление размеров компенсационных выплат для работников, занятых </w:t>
      </w:r>
      <w:r>
        <w:t xml:space="preserve">на междугородных перевозках, обеспечивающих полное возмещение их расходов, связанных со служебными поездками в соответствии со ст. 168.1 Трудового кодекса </w:t>
      </w:r>
      <w:r>
        <w:lastRenderedPageBreak/>
        <w:t>РФ;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line="326" w:lineRule="exact"/>
        <w:ind w:firstLine="760"/>
      </w:pPr>
      <w:r>
        <w:t>оказание разовой материальной помощи работникам, пострадавшим в результате стихийных бедствий;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line="326" w:lineRule="exact"/>
        <w:ind w:firstLine="760"/>
      </w:pPr>
      <w:r>
        <w:t>вы</w:t>
      </w:r>
      <w:r>
        <w:t>плачивать семьям погибших вследствие несчастного случая на производстве по вине организации единовременное пособие в размере не менее годового заработка с учетом суммы единовременной страховой выплаты, предусмотренной ст.11 Федерального закона от 24 июля 1</w:t>
      </w:r>
      <w:r>
        <w:t>998г. №125-ФЗ «Об обязательном социальном страховании от несчастных случаев на производстве и профессиональных заболеваний»;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line="326" w:lineRule="exact"/>
        <w:ind w:firstLine="760"/>
      </w:pPr>
      <w:r>
        <w:t>выплату работнику при установлении ему инвалидности вследствие несчастного случая на производстве по вине организации единовременно</w:t>
      </w:r>
      <w:r>
        <w:t>го пособия за счет средств организации в размере не ниже: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по инвалидности 1-й группы - 0,75 годового заработка;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по инвалидности 2-й группы - 0,5 годового заработка;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  <w:jc w:val="left"/>
      </w:pPr>
      <w:r>
        <w:t>по инвалидности 3-й группы - 0,25 годового заработка с учетом суммы единовременной страхово</w:t>
      </w:r>
      <w:r>
        <w:t>й выплаты потерпевшему, предусмотренной ст. 11 Федерального закона от 24 июля 1998г. №125-ФЗ;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line="326" w:lineRule="exact"/>
        <w:ind w:firstLine="760"/>
      </w:pPr>
      <w:r>
        <w:t>единовременную выплату работникам при увольнении в связи с выходом их на пенсию впервые в зависимости от стажа работы в организации в размерах не менее: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0"/>
        <w:gridCol w:w="4690"/>
      </w:tblGrid>
      <w:tr w:rsidR="007074A8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При стаже</w:t>
            </w:r>
            <w:r>
              <w:rPr>
                <w:rStyle w:val="23"/>
              </w:rPr>
              <w:t xml:space="preserve"> работы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336" w:lineRule="exact"/>
              <w:ind w:firstLine="0"/>
              <w:jc w:val="center"/>
            </w:pPr>
            <w:r>
              <w:rPr>
                <w:rStyle w:val="23"/>
              </w:rPr>
              <w:t>Размер выплат в отношении к среднемесячному заработку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От 1 года до 3 лет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0,5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От 3 до 10 лет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1,0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От 10 до 15 лет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Свыше 15 лет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8530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2,0</w:t>
            </w:r>
          </w:p>
        </w:tc>
      </w:tr>
    </w:tbl>
    <w:p w:rsidR="007074A8" w:rsidRDefault="00C35509">
      <w:pPr>
        <w:pStyle w:val="a8"/>
        <w:framePr w:w="8530" w:wrap="notBeside" w:vAnchor="text" w:hAnchor="text" w:xAlign="center" w:y="1"/>
        <w:shd w:val="clear" w:color="auto" w:fill="auto"/>
        <w:spacing w:line="280" w:lineRule="exact"/>
      </w:pPr>
      <w:r>
        <w:t>- оказание материальной помощи сверх размера государственного пособия</w:t>
      </w:r>
    </w:p>
    <w:p w:rsidR="007074A8" w:rsidRDefault="007074A8">
      <w:pPr>
        <w:framePr w:w="8530" w:wrap="notBeside" w:vAnchor="text" w:hAnchor="text" w:xAlign="center" w:y="1"/>
        <w:rPr>
          <w:sz w:val="2"/>
          <w:szCs w:val="2"/>
        </w:rPr>
      </w:pPr>
    </w:p>
    <w:p w:rsidR="007074A8" w:rsidRDefault="007074A8">
      <w:pPr>
        <w:rPr>
          <w:sz w:val="2"/>
          <w:szCs w:val="2"/>
        </w:rPr>
      </w:pPr>
    </w:p>
    <w:p w:rsidR="007074A8" w:rsidRDefault="00C35509">
      <w:pPr>
        <w:pStyle w:val="20"/>
        <w:shd w:val="clear" w:color="auto" w:fill="auto"/>
        <w:spacing w:line="326" w:lineRule="exact"/>
        <w:ind w:firstLine="0"/>
      </w:pPr>
      <w:r>
        <w:t xml:space="preserve">работникам, высвобожденным из </w:t>
      </w:r>
      <w:r>
        <w:t>организаций и признанным безработными, с учетом наличия нетрудоспособных иждивенцев в семье и размера среднедушевого дохода;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частичную или полную компенсацию стоимости питания в рабочих столовых, а также стоимости проезда к месту работы;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сохранение за рабо</w:t>
      </w:r>
      <w:r>
        <w:t>тниками, вышедшими на пенсию, возможности пользоваться социальными услугами (медицинское обслуживание и др.);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выплату денежного вознаграждения работникам, награжденным государственными, отраслевыми и профсоюзными наградами;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в случае смерти работника предпр</w:t>
      </w:r>
      <w:r>
        <w:t>иятия, его близких родственников, а также пенсионера, ушедшего на пенсию из организации, оплату расходов на ритуальные услуги;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возмещение молодым специалистам, работникам социально слабозащищенных категорий расходов по найму жилья, квартплате;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 xml:space="preserve">выделение </w:t>
      </w:r>
      <w:r>
        <w:t>молодым семьям льготных ссуд на приобретение жилья;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выплату работникам ежегодной материальной помощи на оздоровление в период отпуска;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 xml:space="preserve">бесплатное содержание в принадлежащих организациям детских </w:t>
      </w:r>
      <w:r>
        <w:lastRenderedPageBreak/>
        <w:t xml:space="preserve">дошкольных учреждениях детей тех работников, в семьях которых </w:t>
      </w:r>
      <w:r>
        <w:t>средний доход на одного члена семьи не превышает минимальный размер оплаты труда, установленный в Российской Федерации;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выдачу бесплатных путевок в детские оздоровительные лагеря, в первую очередь, семьям, имеющим двух и более детей (с учетом совокупного д</w:t>
      </w:r>
      <w:r>
        <w:t>охода семьи), детей-инвалидов и одиноким матерям;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компенсацию работникам стоимости путевок в летние оздоровительные лагеря для детей работников предприятия в размере не менее 90% за счет различных источников финансирования;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245" w:line="326" w:lineRule="exact"/>
        <w:ind w:firstLine="760"/>
      </w:pPr>
      <w:r>
        <w:t>обязательства работодателя орган</w:t>
      </w:r>
      <w:r>
        <w:t>изации о взаимодействии с органами исполнительной власти субъектов Российской Федерации по вопросам финансирования отдыха детей и подростков.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03"/>
        </w:tabs>
        <w:spacing w:after="112" w:line="320" w:lineRule="exact"/>
        <w:ind w:left="2640" w:firstLine="0"/>
      </w:pPr>
      <w:bookmarkStart w:id="10" w:name="bookmark9"/>
      <w:r>
        <w:t>ОБЕСПЕЧЕНИЕ ЗАНЯТОСТИ</w:t>
      </w:r>
      <w:bookmarkEnd w:id="10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line="326" w:lineRule="exact"/>
        <w:ind w:firstLine="760"/>
      </w:pPr>
      <w:r>
        <w:t>Работодатели: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совместно с органами исполнительной власти субъекта РФ, профсоюзными комитетам</w:t>
      </w:r>
      <w:r>
        <w:t>и организаций обеспечивают реализацию целевой программы содействия занятости работников организаций автомобильного и городского наземного транспорта, не допуская при этом создания рабочих мест в организациях с оплатой труда ниже прожиточного минимума трудо</w:t>
      </w:r>
      <w:r>
        <w:t>способного населения в регионе;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разрабатывают и реализуют в соответствии с Законом РФ от 19 апреля 1991г. №1032-1 «О занятости населения в Российской Федерации» социальный план организации, предусматривающий сохранение и рациональное использование професси</w:t>
      </w:r>
      <w:r>
        <w:t>онального потенциала работников, их социальную защиту, улучшение условий труда и иные льготы;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line="326" w:lineRule="exact"/>
        <w:ind w:firstLine="760"/>
      </w:pPr>
      <w:r>
        <w:t>извещают работников о предстоящем увольнении по сокращению численности или штата не менее чем за 2 месяца, а в случаях массового увольнения - не менее чем за 3 ме</w:t>
      </w:r>
      <w:r>
        <w:t>сяца (в том числе в организациях-банкротах);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line="326" w:lineRule="exact"/>
        <w:ind w:firstLine="740"/>
      </w:pPr>
      <w:r>
        <w:t>не допускают увольнения работников по инициативе работодателя без предварительного согласия профсоюзного комитета организации в следующих случаях: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257"/>
        </w:tabs>
        <w:spacing w:line="280" w:lineRule="exact"/>
        <w:ind w:firstLine="740"/>
      </w:pPr>
      <w:r>
        <w:t>сокращения численности или штата работников организации;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257"/>
        </w:tabs>
        <w:spacing w:line="331" w:lineRule="exact"/>
        <w:ind w:left="1320"/>
        <w:jc w:val="left"/>
      </w:pPr>
      <w:r>
        <w:t>однократного грубого нарушения работником трудовых обязанностей: прогула (отсутствия на работе без уважительных причин более четырех часов подряд в течение рабочего дня);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1257"/>
        </w:tabs>
        <w:spacing w:line="326" w:lineRule="exact"/>
        <w:ind w:left="1320"/>
      </w:pPr>
      <w:r>
        <w:t>разглашения государственной, служебной, коммерческой или иной охраняемой законом тайн</w:t>
      </w:r>
      <w:r>
        <w:t>ы, ставшей известной работнику в связи с выполнением трудовых обязанностей;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line="326" w:lineRule="exact"/>
        <w:ind w:firstLine="740"/>
      </w:pPr>
      <w:r>
        <w:t>не допускают без трудоустройства увольнения работников предпенсионного возраста (за 3 года и менее до установленного срока пенсии), лиц, в семье которых один из супругов имеет стат</w:t>
      </w:r>
      <w:r>
        <w:t>ус безработного, матерей-одиночек по сокращению штата или численности работников, за исключением случаев добровольного согласия на увольнение по сокращению штата или численности работников;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line="326" w:lineRule="exact"/>
        <w:ind w:firstLine="740"/>
      </w:pPr>
      <w:r>
        <w:t xml:space="preserve">в случае неизбежного массового сокращения работников не менее чем </w:t>
      </w:r>
      <w:r>
        <w:t xml:space="preserve">за три месяца до момента сокращения, в полном объеме представляют органам службы занятости и профсоюзному комитету организации информацию о возможных </w:t>
      </w:r>
      <w:r>
        <w:lastRenderedPageBreak/>
        <w:t>массовых увольнениях трудящихся, числе и категориях работников, которых они могут коснуться, и сроке, в те</w:t>
      </w:r>
      <w:r>
        <w:t>чение которого их намечено осуществить. В течение этого срока работодатели осуществляют меры, обеспечивающие за счет средств организаций и их объединений переквалификацию и трудоустройство намеченных к высвобождению работников, бесплатное обучение их новым</w:t>
      </w:r>
      <w:r>
        <w:t xml:space="preserve"> профессиям и создание новых рабочих мест. При переквалификации работников с отрывом от производства за ними сохраняется средняя заработная плата за весь срок обучения;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Под массовым сокращением для настоящего соглашения понимаются:</w:t>
      </w:r>
    </w:p>
    <w:p w:rsidR="007074A8" w:rsidRDefault="00C35509">
      <w:pPr>
        <w:pStyle w:val="20"/>
        <w:shd w:val="clear" w:color="auto" w:fill="auto"/>
        <w:tabs>
          <w:tab w:val="left" w:pos="1257"/>
        </w:tabs>
        <w:spacing w:line="326" w:lineRule="exact"/>
        <w:ind w:firstLine="740"/>
      </w:pPr>
      <w:r>
        <w:t>а)</w:t>
      </w:r>
      <w:r>
        <w:tab/>
        <w:t>ликвидация предприяти</w:t>
      </w:r>
      <w:r>
        <w:t>я любой организационно-правовой формы независимо от численности работающих;</w:t>
      </w:r>
    </w:p>
    <w:p w:rsidR="007074A8" w:rsidRDefault="00C35509">
      <w:pPr>
        <w:pStyle w:val="20"/>
        <w:shd w:val="clear" w:color="auto" w:fill="auto"/>
        <w:tabs>
          <w:tab w:val="left" w:pos="1257"/>
        </w:tabs>
        <w:spacing w:line="326" w:lineRule="exact"/>
        <w:ind w:firstLine="740"/>
      </w:pPr>
      <w:r>
        <w:t>б)</w:t>
      </w:r>
      <w:r>
        <w:tab/>
        <w:t>сокращение 10% численности или штата работников в течение 60 календарных дней;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line="326" w:lineRule="exact"/>
        <w:ind w:firstLine="740"/>
      </w:pPr>
      <w:r>
        <w:t>обеспечивают приоритетное предоставление вновь созданных рабочих мест работникам с соответствующей</w:t>
      </w:r>
      <w:r>
        <w:t xml:space="preserve"> квалификацией, высвобожденным ранее из данной организации, с учетом их профессиональных качеств;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line="326" w:lineRule="exact"/>
        <w:ind w:firstLine="740"/>
      </w:pPr>
      <w:r>
        <w:t xml:space="preserve">предоставляют выпускникам учебных заведений (в т.ч. рабочим), обучавшимся по договорам или направлениям организаций и прибывшим для работы в эти организации, </w:t>
      </w:r>
      <w:r>
        <w:t>работу по специальности и создают условия труда в соответствии с действующими нормами законодательства о труде;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line="326" w:lineRule="exact"/>
        <w:ind w:firstLine="740"/>
      </w:pPr>
      <w:r>
        <w:t>при необходимости введения на предприятиях режимов неполного рабочего времени в целях сохранения численности работающих в период кризиса, других</w:t>
      </w:r>
      <w:r>
        <w:t xml:space="preserve"> причин, вызывающих временное уменьшение объемов работ, решения о введении таких режимов и условиях их введения принимают по согласованию с</w:t>
      </w:r>
    </w:p>
    <w:p w:rsidR="007074A8" w:rsidRDefault="00C35509">
      <w:pPr>
        <w:pStyle w:val="20"/>
        <w:shd w:val="clear" w:color="auto" w:fill="auto"/>
        <w:spacing w:line="326" w:lineRule="exact"/>
        <w:ind w:firstLine="0"/>
        <w:jc w:val="left"/>
      </w:pPr>
      <w:r>
        <w:t>профкомом.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line="326" w:lineRule="exact"/>
        <w:ind w:firstLine="760"/>
      </w:pPr>
      <w:r>
        <w:t xml:space="preserve">Работодатели в соответствии с требованиями Федерального закона от 18 июля 2006г. №109-ФЗ «О миграционном </w:t>
      </w:r>
      <w:r>
        <w:t>учете иностранных граждан и лиц без гражданства в Российской Федерации», будут способствовать эффективному управлению процессами трудовой миграции, регулированию внешней трудовой миграции, приему иностранной рабочей силы с учетом приоритетного использовани</w:t>
      </w:r>
      <w:r>
        <w:t>я российских граждан на региональных рынках труда, а также реальных потребностей и возможностей субъектов Российской Федерации по приему и обустройству иммигрантов;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Привлечение и использование иностранной рабочей силы работодателями не допускается в следую</w:t>
      </w:r>
      <w:r>
        <w:t>щих случаях: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996"/>
        </w:tabs>
        <w:spacing w:line="326" w:lineRule="exact"/>
        <w:ind w:firstLine="760"/>
      </w:pPr>
      <w:r>
        <w:t>сокращения численности (штата) работников организации соответствующих специальностей;</w:t>
      </w:r>
    </w:p>
    <w:p w:rsidR="007074A8" w:rsidRDefault="00C35509">
      <w:pPr>
        <w:pStyle w:val="20"/>
        <w:numPr>
          <w:ilvl w:val="0"/>
          <w:numId w:val="4"/>
        </w:numPr>
        <w:shd w:val="clear" w:color="auto" w:fill="auto"/>
        <w:tabs>
          <w:tab w:val="left" w:pos="996"/>
        </w:tabs>
        <w:spacing w:line="326" w:lineRule="exact"/>
        <w:ind w:firstLine="760"/>
      </w:pPr>
      <w:r>
        <w:t>невыполнения обязательств по достижению уровня заработной платы в субъекте Российской Федерации российских работников соответствующей квалификации в предыдущ</w:t>
      </w:r>
      <w:r>
        <w:t>ие годы;</w:t>
      </w:r>
    </w:p>
    <w:p w:rsidR="007074A8" w:rsidRDefault="00C35509">
      <w:pPr>
        <w:pStyle w:val="20"/>
        <w:shd w:val="clear" w:color="auto" w:fill="auto"/>
        <w:spacing w:line="326" w:lineRule="exact"/>
        <w:ind w:firstLine="760"/>
      </w:pPr>
      <w:r>
        <w:t>Для мигрантов, принятых на работу в соответствии с законодательством Российской Федерации, обеспечиваются права на медицинское обслуживание, образование, социальное, медицинское, пенсионное страхование, коллективную защиту.</w:t>
      </w:r>
    </w:p>
    <w:p w:rsidR="007074A8" w:rsidRDefault="00C35509">
      <w:pPr>
        <w:pStyle w:val="20"/>
        <w:shd w:val="clear" w:color="auto" w:fill="auto"/>
        <w:spacing w:after="52" w:line="326" w:lineRule="exact"/>
        <w:ind w:firstLine="760"/>
      </w:pPr>
      <w:r>
        <w:t>8.3.Запрещается примене</w:t>
      </w:r>
      <w:r>
        <w:t xml:space="preserve">ние заёмного труда, кроме случаев, определенных действующим законодательством. Под заемным трудом понимается использование </w:t>
      </w:r>
      <w:r>
        <w:lastRenderedPageBreak/>
        <w:t>труда работника работодателем на основании договора с третьим лицом без заключения трудового договора непосредственно между работнико</w:t>
      </w:r>
      <w:r>
        <w:t>м и работодателем.</w:t>
      </w:r>
    </w:p>
    <w:p w:rsidR="007074A8" w:rsidRDefault="00C35509">
      <w:pPr>
        <w:pStyle w:val="20"/>
        <w:shd w:val="clear" w:color="auto" w:fill="auto"/>
        <w:spacing w:after="629" w:line="336" w:lineRule="exact"/>
        <w:ind w:firstLine="760"/>
      </w:pPr>
      <w:r>
        <w:t>8.4. В коллективных договорах могут предусматриваться другие меры по обеспечению занятости работников.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200"/>
        </w:tabs>
        <w:spacing w:after="99" w:line="374" w:lineRule="exact"/>
        <w:ind w:left="980" w:right="960" w:firstLine="860"/>
        <w:jc w:val="left"/>
      </w:pPr>
      <w:bookmarkStart w:id="11" w:name="bookmark10"/>
      <w:r>
        <w:t>СОЦИАЛЬНАЯ ЗАЩИТА РАБОТНИКОВ ПРИ НЕСОСТОЯТЕЛЬНОСТИ (БАНКРОТСТВЕ), РЕОРГАНИЗАЦИИ И ЛИКВИДАЦИИ ПРЕДПРИЯТИЙ</w:t>
      </w:r>
      <w:bookmarkEnd w:id="11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60"/>
        </w:tabs>
        <w:spacing w:line="326" w:lineRule="exact"/>
        <w:ind w:firstLine="760"/>
      </w:pPr>
      <w:r>
        <w:t xml:space="preserve">Стороны будут всемерно </w:t>
      </w:r>
      <w:r>
        <w:t>способствовать финансовому оздоровлению организаций автомобильного и городского наземного пассажирского транспорта, сохранению действующих и созданию новых рабочих мест, информированию предприятий о рынке труда в отраслях, в том числе о перспективной потре</w:t>
      </w:r>
      <w:r>
        <w:t>бности в кадрах, организации профессионального обучения, подготовке и переподготовке кадров, профессиональному консультированию высвобождаемых работников.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83"/>
        </w:tabs>
        <w:spacing w:line="326" w:lineRule="exact"/>
        <w:ind w:firstLine="760"/>
      </w:pPr>
      <w:r>
        <w:t xml:space="preserve">Представитель работников организации-должника участвует в арбитражном процессе по делу о банкротстве </w:t>
      </w:r>
      <w:r>
        <w:t>организации, других проводимых в связи с банкротством мероприятиях в соответствии с Федеральным законом «О несостоятельности (банкротстве)» от 26 октября 2002г. №127-ФЗ и другими нормативными актами. Руководитель организации совместно с профкомом предприят</w:t>
      </w:r>
      <w:r>
        <w:t>ия организует проведение собрания (конференции) работников, на</w:t>
      </w:r>
    </w:p>
    <w:p w:rsidR="007074A8" w:rsidRDefault="00C35509">
      <w:pPr>
        <w:pStyle w:val="20"/>
        <w:shd w:val="clear" w:color="auto" w:fill="auto"/>
        <w:spacing w:line="326" w:lineRule="exact"/>
        <w:ind w:firstLine="0"/>
        <w:jc w:val="left"/>
      </w:pPr>
      <w:r>
        <w:t>котором определяется представитель работников.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326" w:lineRule="exact"/>
        <w:ind w:firstLine="740"/>
      </w:pPr>
      <w:r>
        <w:t>При резком ухудшении экономического положения организации, руководитель организации извещает об этом профсоюзный комитет, предоставляет по просьбе</w:t>
      </w:r>
      <w:r>
        <w:t xml:space="preserve"> профкома информацию о положении дел в организации и принимает действенные меры по его улучшению. Стабилизация экономического положения организации не может производиться путем снижения заработной платы работников.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326" w:lineRule="exact"/>
        <w:ind w:firstLine="740"/>
      </w:pPr>
      <w:r>
        <w:t>Профсоюзные комитеты организаций, уполном</w:t>
      </w:r>
      <w:r>
        <w:t>оченные трудовыми коллективами, могут осуществлять общественный контроль за проведением процедур банкротства.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326" w:lineRule="exact"/>
        <w:ind w:firstLine="740"/>
      </w:pPr>
      <w: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</w:t>
      </w:r>
      <w:r>
        <w:t>ии, реорганизации организации в форме преобразования.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При реорганизации (слиянии, присоединении, разделении, выделении) организации коллективный договор сохраняет свое действие в течение всего срока реорганизации.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 xml:space="preserve">При смене формы собственности организации </w:t>
      </w:r>
      <w:r>
        <w:t>коллективный договор сохраняет свое действие в течение трех месяцев со дня перехода прав собственности.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При ликвидации организации коллективный договор сохраняет свое действие в течение всего срока проведения ликвидации.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326" w:lineRule="exact"/>
        <w:ind w:firstLine="740"/>
      </w:pPr>
      <w:r>
        <w:t>Работодатели представляют профсоюзн</w:t>
      </w:r>
      <w:r>
        <w:t>ому комитету по его письменному запросу в соответствии с действующим законодательством информацию по вопросам: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line="326" w:lineRule="exact"/>
        <w:ind w:firstLine="740"/>
      </w:pPr>
      <w:r>
        <w:t>реорганизации или ликвидации организации;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line="326" w:lineRule="exact"/>
        <w:ind w:firstLine="740"/>
      </w:pPr>
      <w:r>
        <w:lastRenderedPageBreak/>
        <w:t>введения технологических изменений, влекущих за собой изменение условий труда работников;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line="326" w:lineRule="exact"/>
        <w:ind w:firstLine="740"/>
      </w:pPr>
      <w:r>
        <w:t>профессиональ</w:t>
      </w:r>
      <w:r>
        <w:t>ной подготовки, переподготовки и повышения квалификации работников;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line="326" w:lineRule="exact"/>
        <w:ind w:firstLine="740"/>
      </w:pPr>
      <w:r>
        <w:t>по другим вопросам, предусмотренным действующим законодательством, учредительными документами организации, коллективным договором.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Профсоюзные комитеты имеют право вносить по этим вопросам</w:t>
      </w:r>
      <w:r>
        <w:t xml:space="preserve"> в органы управления организацией соответствующие предложения и участвовать в заседаниях указанных органов при их рассмотрении.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326" w:lineRule="exact"/>
        <w:ind w:firstLine="740"/>
      </w:pPr>
      <w:r>
        <w:t>Смена собственника имущества организации не является основанием для расторжения трудовых договоров с другими работниками организ</w:t>
      </w:r>
      <w:r>
        <w:t>ации, за исключением руководителя организации, его заместителями и главным бухгалтером.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При смене собственника имущества организации не допускается сокращение численности или штата работников до момента перехода права собственности.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При изменении подведомс</w:t>
      </w:r>
      <w:r>
        <w:t>твенности (подчиненности) организации, а также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326" w:lineRule="exact"/>
        <w:ind w:firstLine="740"/>
      </w:pPr>
      <w:r>
        <w:t>В случае реорганизации организации (предприятия), повлекшей за собой р</w:t>
      </w:r>
      <w:r>
        <w:t>еорганизацию профсоюзной организации, сокращение числа освобожденных профсоюзных работников, правопреемник организации (предприятия) предоставляет таким работникам соответствующую работу (должность) по прежнему месту работы, а в случае отсутствия подходяще</w:t>
      </w:r>
      <w:r>
        <w:t>й работы обеспечивает их переквалификацию в целях трудоустройства в данной организации.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after="262" w:line="331" w:lineRule="exact"/>
        <w:ind w:firstLine="760"/>
      </w:pPr>
      <w:r>
        <w:t>При процедуре банкротства или ликвидации предприятия применение заемного труда запрещается.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960"/>
        </w:tabs>
        <w:spacing w:after="162" w:line="379" w:lineRule="exact"/>
        <w:ind w:left="2080" w:hanging="620"/>
        <w:jc w:val="left"/>
      </w:pPr>
      <w:bookmarkStart w:id="12" w:name="bookmark11"/>
      <w:r>
        <w:t>ОБЕСПЕЧЕНИЕ ГАРАНТИЙ РАБОТНИКАМ ПРИВАТИЗИРУЕМЫХ ПРЕДПРИЯТИЙ</w:t>
      </w:r>
      <w:bookmarkEnd w:id="12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line="326" w:lineRule="exact"/>
        <w:ind w:firstLine="760"/>
      </w:pPr>
      <w:r>
        <w:t>Обеспечение гара</w:t>
      </w:r>
      <w:r>
        <w:t>нтий работникам приватизируемых предприятий осуществляется в соответствии с Федеральным законом «О приватизации государственного и муниципального имущества» от 21 декабря 2001г. №178-ФЗ, другими нормативными и законодательными актами.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line="326" w:lineRule="exact"/>
        <w:ind w:firstLine="760"/>
      </w:pPr>
      <w:r>
        <w:t>При продаже государст</w:t>
      </w:r>
      <w:r>
        <w:t>венного или муниципального имущества на конкурсе стороны принимают меры по включению в условия конкурса следующих положений: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459"/>
        </w:tabs>
        <w:spacing w:after="37" w:line="280" w:lineRule="exact"/>
        <w:ind w:left="1100" w:firstLine="0"/>
      </w:pPr>
      <w:r>
        <w:t>сохранение не менее 70% рабочих мест;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459"/>
        </w:tabs>
        <w:spacing w:line="280" w:lineRule="exact"/>
        <w:ind w:left="1100" w:firstLine="0"/>
      </w:pPr>
      <w:r>
        <w:t>переподготовку и (или) повышение квалификации работников;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459"/>
        </w:tabs>
        <w:spacing w:line="331" w:lineRule="exact"/>
        <w:ind w:left="1100" w:firstLine="0"/>
      </w:pPr>
      <w:r>
        <w:t xml:space="preserve">сохранение профиля деятельности </w:t>
      </w:r>
      <w:r>
        <w:t>унитарного предприятия.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331" w:lineRule="exact"/>
        <w:ind w:firstLine="760"/>
      </w:pPr>
      <w:r>
        <w:t>Открытые акционерные общества, созданные в процессе приватизации имущественных комплексов унитарных предприятий, соблюдают условия и отвечают по обязательствам, которые содержатся в коллективных договорах, действовавших до приватиза</w:t>
      </w:r>
      <w:r>
        <w:t>ции имущественных комплексов унитарных предприятий.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after="309" w:line="331" w:lineRule="exact"/>
        <w:ind w:firstLine="760"/>
      </w:pPr>
      <w:r>
        <w:t>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 могут быть изменены или прекращены не иначе как в</w:t>
      </w:r>
      <w:r>
        <w:t xml:space="preserve"> </w:t>
      </w:r>
      <w:r>
        <w:lastRenderedPageBreak/>
        <w:t>соответствии с законодательством Российской Федерации о труде.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720"/>
        </w:tabs>
        <w:spacing w:after="173" w:line="320" w:lineRule="exact"/>
        <w:ind w:left="1220" w:firstLine="0"/>
      </w:pPr>
      <w:bookmarkStart w:id="13" w:name="bookmark12"/>
      <w:r>
        <w:t>ПЕНСИОННОЕ СТРАХОВАНИЕ РАБОТНИКОВ</w:t>
      </w:r>
      <w:bookmarkEnd w:id="13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line="331" w:lineRule="exact"/>
        <w:ind w:firstLine="760"/>
      </w:pPr>
      <w:r>
        <w:t xml:space="preserve">В целях обеспечения права работников на обязательное пенсионное страхование, в том числе пенсии по инвалидности, по случаю потери кормильца, в соответствии с </w:t>
      </w:r>
      <w:r>
        <w:t>Федеральным законом от 15 декабря 2001г. №167-ФЗ «Об обязательном пенсионном страховании в Российской Федерации» работодатели обязуются: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line="331" w:lineRule="exact"/>
        <w:ind w:firstLine="760"/>
      </w:pPr>
      <w:r>
        <w:t>производить уплату сумм авансовых платежей по страховым взносам в бюджет Пенсионного фонда Российской Федерации ежемеся</w:t>
      </w:r>
      <w:r>
        <w:t>чно в срок, установленный для получения в банке средств на оплату труда за истекший месяц или в день перечисления денежных средств на оплату труда со счетов работников, но не позднее 15 числа месяца, следующего за месяцем, за который начислены страховые вз</w:t>
      </w:r>
      <w:r>
        <w:t>носы;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line="331" w:lineRule="exact"/>
        <w:ind w:firstLine="760"/>
      </w:pPr>
      <w:r>
        <w:t>вести учет, связанный с начислением и перечислением страховых взносов в указанный бюджет отдельно по каждому работнику, в пользу которого</w:t>
      </w:r>
    </w:p>
    <w:p w:rsidR="007074A8" w:rsidRDefault="00C35509">
      <w:pPr>
        <w:pStyle w:val="20"/>
        <w:shd w:val="clear" w:color="auto" w:fill="auto"/>
        <w:spacing w:after="1" w:line="280" w:lineRule="exact"/>
        <w:ind w:firstLine="0"/>
        <w:jc w:val="left"/>
      </w:pPr>
      <w:r>
        <w:t>осуществлялись выплаты;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line="331" w:lineRule="exact"/>
        <w:ind w:firstLine="760"/>
      </w:pPr>
      <w:r>
        <w:t>предоставлять в соответствующие органы Пенсионного фонда Российской Федерации документы,</w:t>
      </w:r>
      <w:r>
        <w:t xml:space="preserve">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line="331" w:lineRule="exact"/>
        <w:ind w:firstLine="760"/>
      </w:pPr>
      <w:r>
        <w:t>информировать работников о начисленных и уплаченных в их пользу страховых взносах;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95"/>
        </w:tabs>
        <w:spacing w:line="326" w:lineRule="exact"/>
        <w:ind w:firstLine="760"/>
      </w:pPr>
      <w:r>
        <w:t>предоставлять раб</w:t>
      </w:r>
      <w:r>
        <w:t>отникам по их письменным заявлениям копии индивидуальных сведений, представленных в территориальные органы Пенсионного фонда Российской Федерации.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line="326" w:lineRule="exact"/>
        <w:ind w:firstLine="760"/>
      </w:pPr>
      <w:r>
        <w:t>Работодатели одновременно с выдачей заработной платы перечисляют за указанных работников дополнительный тариф</w:t>
      </w:r>
      <w:r>
        <w:t xml:space="preserve"> страховых взносов на финансирование страховой части трудовой пенсии: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в 2014 г. 4% - за работников, занятых на работах с вредными и тяжёлыми условиями труда, 6% - за работников, занятых на работах с особо вредными и особо тяжёлыми условиями труда;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line="326" w:lineRule="exact"/>
        <w:ind w:firstLine="760"/>
      </w:pPr>
      <w:r>
        <w:t xml:space="preserve">в 2015 </w:t>
      </w:r>
      <w:r>
        <w:t>г. 6% за работников, занятых на работах с вредными и тяжёлыми условиями труда, 9% - за работников, занятых на работах с особо вредными и особо тяжёлыми условиями труда.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line="326" w:lineRule="exact"/>
        <w:ind w:firstLine="760"/>
      </w:pPr>
      <w:r>
        <w:t>Работодатели при разработке программ по замещению рабочих мест с вредными (особо вредны</w:t>
      </w:r>
      <w:r>
        <w:t>ми) и тяжёлыми (особо тяжёлыми) условиями труда, предусматривают: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line="326" w:lineRule="exact"/>
        <w:ind w:firstLine="760"/>
      </w:pPr>
      <w:r>
        <w:t>проведение полной инвентаризации рабочих мест;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line="326" w:lineRule="exact"/>
        <w:ind w:firstLine="760"/>
      </w:pPr>
      <w:r>
        <w:t>выделение в отдельные группы рабочих мест:</w:t>
      </w:r>
    </w:p>
    <w:p w:rsidR="007074A8" w:rsidRDefault="00C35509">
      <w:pPr>
        <w:pStyle w:val="20"/>
        <w:shd w:val="clear" w:color="auto" w:fill="auto"/>
        <w:tabs>
          <w:tab w:val="left" w:pos="1142"/>
        </w:tabs>
        <w:spacing w:line="326" w:lineRule="exact"/>
        <w:ind w:firstLine="760"/>
      </w:pPr>
      <w:r>
        <w:t>а)</w:t>
      </w:r>
      <w:r>
        <w:tab/>
        <w:t>соответствующих нормальным условиям труда;</w:t>
      </w:r>
    </w:p>
    <w:p w:rsidR="007074A8" w:rsidRDefault="00C35509">
      <w:pPr>
        <w:pStyle w:val="20"/>
        <w:shd w:val="clear" w:color="auto" w:fill="auto"/>
        <w:tabs>
          <w:tab w:val="left" w:pos="1142"/>
        </w:tabs>
        <w:spacing w:line="326" w:lineRule="exact"/>
        <w:ind w:firstLine="760"/>
      </w:pPr>
      <w:r>
        <w:t>б)</w:t>
      </w:r>
      <w:r>
        <w:tab/>
        <w:t>не соответствующих нормальным условиям труда, но на</w:t>
      </w:r>
      <w:r>
        <w:t xml:space="preserve"> которых в результате модернизации условия труда можно привести в соответствие с нормальными;</w:t>
      </w:r>
    </w:p>
    <w:p w:rsidR="007074A8" w:rsidRDefault="00C35509">
      <w:pPr>
        <w:pStyle w:val="20"/>
        <w:shd w:val="clear" w:color="auto" w:fill="auto"/>
        <w:tabs>
          <w:tab w:val="left" w:pos="1142"/>
        </w:tabs>
        <w:spacing w:line="326" w:lineRule="exact"/>
        <w:ind w:firstLine="760"/>
      </w:pPr>
      <w:r>
        <w:t>в)</w:t>
      </w:r>
      <w:r>
        <w:tab/>
        <w:t xml:space="preserve">не соответствующих нормальным условиям труда с неустранимым вредным </w:t>
      </w:r>
      <w:r>
        <w:lastRenderedPageBreak/>
        <w:t>производственным фактором;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line="326" w:lineRule="exact"/>
        <w:ind w:firstLine="760"/>
      </w:pPr>
      <w:r>
        <w:t>разработку комплекса мер и определение источников финансирования</w:t>
      </w:r>
      <w:r>
        <w:t xml:space="preserve"> мероприятий по модернизации тех рабочих мест, которые можно модернизировать;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line="326" w:lineRule="exact"/>
        <w:ind w:firstLine="760"/>
      </w:pPr>
      <w:r>
        <w:t xml:space="preserve">определение для рабочих мест, которые не подлежат модернизации, видов и объёмов компенсаций за работу во вредных условиях (в случае их применения) и порядка установления условий </w:t>
      </w:r>
      <w:r>
        <w:t>пенсионного страхования этих работников.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line="326" w:lineRule="exact"/>
        <w:ind w:firstLine="760"/>
      </w:pPr>
      <w:r>
        <w:t>Работодатели обязуются: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line="326" w:lineRule="exact"/>
        <w:ind w:firstLine="760"/>
      </w:pPr>
      <w:r>
        <w:t>не допускать пересмотра пенсионных прав работников, занятых на работах с вредными (особо вредными) и тяжёлыми (особо тяжёлыми) условиями труда, в соответствии со Списками №1 и №2 производств,</w:t>
      </w:r>
      <w:r>
        <w:t xml:space="preserve"> работ, профессий, должностей и показателей на работах с вредными (особо вредными) и тяжёлыми (особо тяжёлыми) условиями труда и «малыми списками», занятость в которых дает право на пенсию по возрасту (по старости) на льготных условиях, без реального улучш</w:t>
      </w:r>
      <w:r>
        <w:t>ения условий труда на рабочих местах, тщательного анализа и проведения в случаях, предусмотренных законодательством, специальной экспертизы этих рабочих мест;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line="326" w:lineRule="exact"/>
        <w:ind w:firstLine="740"/>
      </w:pPr>
      <w:r>
        <w:t xml:space="preserve">предусматривать в трудовых договорах с этой категорией работников условия, определяющие вид и </w:t>
      </w:r>
      <w:r>
        <w:t>размер их страхования;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line="326" w:lineRule="exact"/>
        <w:ind w:firstLine="740"/>
      </w:pPr>
      <w:r>
        <w:t>разработать в соответствии с законодательством порядок выведения рабочих мест из-под юрисдикции Списков;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line="326" w:lineRule="exact"/>
        <w:ind w:firstLine="740"/>
      </w:pPr>
      <w:r>
        <w:t>обеспечить устойчивое финансирование мероприятий по пенсионному страхованию, согласование этих мероприятий с выборным профсоюзны</w:t>
      </w:r>
      <w:r>
        <w:t>м органом;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line="326" w:lineRule="exact"/>
        <w:ind w:firstLine="740"/>
      </w:pPr>
      <w:r>
        <w:t>обеспечить участие в корпоративных системах пенсионного страхования работников в соответствии с законодательно установленным порядком.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326" w:lineRule="exact"/>
        <w:ind w:firstLine="740"/>
      </w:pPr>
      <w:r>
        <w:t>Стороны договорились создать отраслевую совместную комиссию по решению пенсионных вопросов для выработки по ни</w:t>
      </w:r>
      <w:r>
        <w:t>м согласованного мнения (с привлечением к работе в ней специалистов Минтранса России).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262" w:line="326" w:lineRule="exact"/>
        <w:ind w:firstLine="740"/>
      </w:pPr>
      <w:r>
        <w:t>Вопросы негосударственного пенсионного страхования решаются в региональных отраслевых соглашениях и в коллективных договорах предприятий.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540"/>
        </w:tabs>
        <w:spacing w:after="102" w:line="374" w:lineRule="exact"/>
        <w:ind w:left="2600" w:hanging="560"/>
        <w:jc w:val="left"/>
      </w:pPr>
      <w:bookmarkStart w:id="14" w:name="bookmark13"/>
      <w:r>
        <w:t>ОБЕСПЕЧЕНИЕ ПРАВ И ГАРАНТИЙ ДЕЯ</w:t>
      </w:r>
      <w:r>
        <w:t>ТЕЛЬНОСТИ ПРОФСОЮЗА</w:t>
      </w:r>
      <w:bookmarkEnd w:id="14"/>
    </w:p>
    <w:p w:rsidR="007074A8" w:rsidRDefault="00C35509">
      <w:pPr>
        <w:pStyle w:val="20"/>
        <w:shd w:val="clear" w:color="auto" w:fill="auto"/>
        <w:spacing w:line="322" w:lineRule="exact"/>
        <w:ind w:firstLine="740"/>
      </w:pPr>
      <w:r>
        <w:t>Российский автотранспортный союз от лица работодателей соглашается с тем, что в организациях: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326" w:lineRule="exact"/>
        <w:ind w:firstLine="740"/>
      </w:pPr>
      <w:r>
        <w:t>представления профсоюзных органов о нарушениях законодательства о труде, условий настоящего Соглашения и коллективных договоров подлежат безот</w:t>
      </w:r>
      <w:r>
        <w:t>лагательному рассмотрению и принятию мер по устранению нарушений;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326" w:lineRule="exact"/>
        <w:ind w:firstLine="740"/>
      </w:pPr>
      <w:r>
        <w:t>решения, касающиеся установления условий труда и заработной платы (системы оплаты труда, формы материального поощрения, размеры тарифных ставок (окладов), нормы труда и т.д.), принимаются по</w:t>
      </w:r>
      <w:r>
        <w:t xml:space="preserve"> согласованию с выборным профсоюзным органом организации;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326" w:lineRule="exact"/>
        <w:ind w:firstLine="740"/>
      </w:pPr>
      <w:r>
        <w:t xml:space="preserve">профсоюзным комитетам организаций автомобильного и городского наземного пассажирского транспорта предоставляются в бесплатное пользование оборудованное, отапливаемое, электрифицированное помещение, </w:t>
      </w:r>
      <w:r>
        <w:t xml:space="preserve">в том числе для проведения заседаний и хранения документации, средства связи, оргтехника и необходимые нормативные правовые документы. Обеспечивается возможность </w:t>
      </w:r>
      <w:r>
        <w:lastRenderedPageBreak/>
        <w:t>печатания и размножения материалов, размещения информации в доступном для всех работников мест</w:t>
      </w:r>
      <w:r>
        <w:t>е, выделение транспортных средств по заявкам профкома;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 xml:space="preserve">Республиканским, краевым, областным комитетам профсоюза могут устанавливаться льготы по арендной плате за помещение, пользование транспортными средствами, средствами связи, множительной техникой, </w:t>
      </w:r>
      <w:r>
        <w:t>других услуг, предоставляемых отраслевыми организациями и их объединениями. Порядок и условия предоставления льгот закрепляются в отраслевых региональных или других соглашениях (договорах), заключаемых с участием этих организаций (объединений);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line="326" w:lineRule="exact"/>
        <w:ind w:firstLine="740"/>
      </w:pPr>
      <w:r>
        <w:t>представлен</w:t>
      </w:r>
      <w:r>
        <w:t>ие документов на награждение отраслевыми (ведомственными) наградами работников автомобильного и городского наземного пассажирского транспорта осуществляется при наличии согласования с соответствующими территориальными органами отраслевого профсоюза;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line="326" w:lineRule="exact"/>
        <w:ind w:firstLine="740"/>
      </w:pPr>
      <w:r>
        <w:t>членам</w:t>
      </w:r>
      <w:r>
        <w:t xml:space="preserve"> выборных профсоюзных органов, не освобожденным от производственной работы, для участия в качестве делегатов на съездах, конференциях, созываемых профсоюзом, в работе его пленумов, заседаний исполкомов и комиссий, а также представителям профсоюза, участвую</w:t>
      </w:r>
      <w:r>
        <w:t>щим в переговорах от имени коллектива, предоставляется свободное от работы время с сохранением заработной платы для выполнения общественных обязанностей в интересах коллектива и профсоюза, а также профсоюзной учебы, в порядке, определенном коллективным дог</w:t>
      </w:r>
      <w:r>
        <w:t>овором. Расторжение трудового договора по инициативе работодателя в соответствии с пунктами 2,3,5 части 1 статьи 81 Трудового кодекса Российской Федерации руководителей (их заместителей) выборных коллегиальных органов первичных профсоюзных организаций, выб</w:t>
      </w:r>
      <w:r>
        <w:t>орных коллегиальных органов профсоюзных организаций структурных организаций (не ниже цеховых и приравненных к ним), не освобожденных от основной работы, допускается помимо общего порядка увольнения только с предварительного согласия вышестоящего профсоюзно</w:t>
      </w:r>
      <w:r>
        <w:t>го органа Общероссийского профсоюза работников автомобильного транспорта и дорожного хозяйства;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line="326" w:lineRule="exact"/>
        <w:ind w:firstLine="740"/>
      </w:pPr>
      <w:r>
        <w:t>освобожденные профсоюзные работники обладают такими же трудовыми правами, гарантиями, льготами, как и работники организации, в соответствии с коллективным догов</w:t>
      </w:r>
      <w:r>
        <w:t>ором.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Дополнительное вознаграждение не освобожденных председателей профкомов организации производится на условиях и в порядке, установленных в коллективном договоре.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Правовые инспекторы труда и иные представители профсоюза имеют право беспрепятственно посе</w:t>
      </w:r>
      <w:r>
        <w:t>щать организации, рабочие места, где работают члены профсоюза, для реализации уставных задач, получения от органов хозяйственного управления необходимой информации по социально трудовым вопросам, в том числе по вопросам оплаты и охраны труда, жилищно-бытов</w:t>
      </w:r>
      <w:r>
        <w:t>ого обслуживания работников, для осуществления контроля за соблюдением трудового законодательства и иных правовых актов, содержащих нормы трудового права, выполнением условий коллективных договоров и соглашений.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Администрация организации не вмешивается в д</w:t>
      </w:r>
      <w:r>
        <w:t>еятельность профсоюза, не принимает решений, ограничивающих права и деятельность профсоюза.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Представители профсоюзных органов включаются: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line="326" w:lineRule="exact"/>
        <w:ind w:firstLine="740"/>
      </w:pPr>
      <w:r>
        <w:lastRenderedPageBreak/>
        <w:t>в комиссии организаций по приватизации государственного имущества;</w:t>
      </w:r>
    </w:p>
    <w:p w:rsidR="007074A8" w:rsidRDefault="00C35509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line="326" w:lineRule="exact"/>
        <w:ind w:firstLine="740"/>
      </w:pPr>
      <w:r>
        <w:t xml:space="preserve">в число представителей организации, направляемых в </w:t>
      </w:r>
      <w:r>
        <w:t>соответствующий комитет по управлению имуществом для участия в работе комиссии по приватизации организации.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По уполномочию работников профсоюзные органы могут иметь своих представителей в коллегиальных органах управления организаций.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Организации в соответс</w:t>
      </w:r>
      <w:r>
        <w:t>твии с коллективным договором, иными договорами могут предоставлять в бесплатное пользование профсоюзу принадлежащие работодателю либо арендуемые им здания, сооружения, помещения и другие объекты, а также базы отдыха, спортивные и оздоровительные лагеря, н</w:t>
      </w:r>
      <w:r>
        <w:t>еобходимые для организации отдыха, ведения культурно-просветительной, физкультурно-оздоровительной работы с работниками и членами их семей. При этом хозяйственное содержание указанных объектов остается за организацией. В случаях, предусмотренных соглашение</w:t>
      </w:r>
      <w:r>
        <w:t>м, коллективным договором, работодатель ежемесячно отчисляет денежные средства первичной профсоюзной организации в размере не менее 0,15% от фонда оплаты труда на культурно-массовую и физкультурно-оздоровительную работу.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При наличии письменных заявлений ра</w:t>
      </w:r>
      <w:r>
        <w:t>ботников, как являющихся членами профсоюза, так и не состоящих в профсоюзе, работодатель обязуется ежемесячно и бесплатно перечислять членские взносы и средства из заработной платы на счета профсоюзного комитета и вышестоящего профсоюзного органа на услови</w:t>
      </w:r>
      <w:r>
        <w:t>ях и в порядке, предусмотренном коллективным договором организации и (или) соответствующими договорами. Работодатели не допускают задержки перечисления указанных средств либо их нецелевое использование.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Стороны разрабатывают комплекс совместных мер, направ</w:t>
      </w:r>
      <w:r>
        <w:t>ленных на обеспечение соблюдения законодательства о труде, занятости, охране труда и в других сферах.</w:t>
      </w:r>
    </w:p>
    <w:p w:rsidR="007074A8" w:rsidRDefault="00C35509">
      <w:pPr>
        <w:pStyle w:val="20"/>
        <w:shd w:val="clear" w:color="auto" w:fill="auto"/>
        <w:spacing w:after="125" w:line="326" w:lineRule="exact"/>
        <w:ind w:firstLine="740"/>
      </w:pPr>
      <w:r>
        <w:t>Стороны считают целесообразным оказание работодателями содействия, финансовой и иной поддержки профсоюза в осуществлении им уставной деятельности по предс</w:t>
      </w:r>
      <w:r>
        <w:t>тавительству и защите социально-трудовых прав и интересов работников отраслевых организаций, организационному укреплению профорганизаций, повышению охвата работников профсоюзным членством, вовлечению в профсоюз молодежи, реализации социальных программ в тр</w:t>
      </w:r>
      <w:r>
        <w:t>удовом коллективе.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545"/>
        </w:tabs>
        <w:spacing w:after="107" w:line="320" w:lineRule="exact"/>
        <w:ind w:left="2040" w:firstLine="0"/>
      </w:pPr>
      <w:bookmarkStart w:id="15" w:name="bookmark14"/>
      <w:r>
        <w:t>РАЗРЕШЕНИЕ ТРУДОВЫХ СПОРОВ</w:t>
      </w:r>
      <w:bookmarkEnd w:id="15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line="326" w:lineRule="exact"/>
        <w:ind w:firstLine="740"/>
      </w:pPr>
      <w:r>
        <w:t xml:space="preserve">Стороны пришли к договоренности, что в период действия настоящего Федерального отраслевого соглашения ими не выдвигаются новые требования по вопросам, включенным в него, при условии их соблюдения и выполнения. </w:t>
      </w:r>
      <w:r>
        <w:t>В случае возникновения трудовых споров они разрешаются в соответствии с действующим законодательством.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594"/>
        </w:tabs>
        <w:spacing w:after="245" w:line="326" w:lineRule="exact"/>
        <w:ind w:firstLine="740"/>
      </w:pPr>
      <w:r>
        <w:t>Запрещается применение заёмного труда до урегулирования коллективного трудового спора.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after="102" w:line="320" w:lineRule="exact"/>
        <w:ind w:left="560" w:firstLine="0"/>
      </w:pPr>
      <w:bookmarkStart w:id="16" w:name="bookmark15"/>
      <w:r>
        <w:t>КОНТРОЛЬ ЗА ХОДОМ ВЫПОЛНЕНИЯ СОГЛАШЕНИЯ</w:t>
      </w:r>
      <w:bookmarkEnd w:id="16"/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 xml:space="preserve">Контроль за ходом </w:t>
      </w:r>
      <w:r>
        <w:t xml:space="preserve">выполнения Федерального отраслевого соглашения </w:t>
      </w:r>
      <w:r>
        <w:lastRenderedPageBreak/>
        <w:t>производится комиссией, сформированной сторонами (приложение №3) и представителями Сторон на всех уровнях, которые вправе обратиться в комиссию по любому вопросу, связанному с исполнением (неисполнением) Согла</w:t>
      </w:r>
      <w:r>
        <w:t>шения, а также соответствующими органами по труду.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Комиссия не реже 1 раза в полугодие, рассматривает выполнение Федерального отраслевого соглашения и о результатах информирует трудовые коллективы.</w:t>
      </w:r>
    </w:p>
    <w:p w:rsidR="007074A8" w:rsidRDefault="00C35509">
      <w:pPr>
        <w:pStyle w:val="20"/>
        <w:shd w:val="clear" w:color="auto" w:fill="auto"/>
        <w:spacing w:line="326" w:lineRule="exact"/>
        <w:ind w:firstLine="740"/>
      </w:pPr>
      <w:r>
        <w:t>При установлении нарушений и невыполнении положений Соглаш</w:t>
      </w:r>
      <w:r>
        <w:t>ения комиссия в письменной форме делает представление субъектам, нарушившим Соглашение, которые обязаны не позже, чем в двухнедельный срок провести необходимые консультации по существу представления комиссии и принять решение по устранению нарушений.</w:t>
      </w:r>
    </w:p>
    <w:p w:rsidR="007074A8" w:rsidRDefault="00C35509">
      <w:pPr>
        <w:pStyle w:val="20"/>
        <w:shd w:val="clear" w:color="auto" w:fill="auto"/>
        <w:spacing w:after="309" w:line="331" w:lineRule="exact"/>
        <w:ind w:firstLine="760"/>
      </w:pPr>
      <w:r>
        <w:t>В слу</w:t>
      </w:r>
      <w:r>
        <w:t>чае отказа устранить эти нарушения или не принятия решения в указанный срок, разногласия рассматриваются в соответствии с действующим законодательством Российской Федерации.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92"/>
        </w:tabs>
        <w:spacing w:after="167" w:line="320" w:lineRule="exact"/>
        <w:ind w:left="2480" w:firstLine="0"/>
      </w:pPr>
      <w:bookmarkStart w:id="17" w:name="bookmark16"/>
      <w:r>
        <w:t>ОТВЕТСТВЕННОСТЬ СТОРОН</w:t>
      </w:r>
      <w:bookmarkEnd w:id="17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565"/>
        </w:tabs>
        <w:spacing w:line="326" w:lineRule="exact"/>
        <w:ind w:firstLine="760"/>
      </w:pPr>
      <w:r>
        <w:t xml:space="preserve">Лица, виновные в нарушении или невыполнении настоящего </w:t>
      </w:r>
      <w:r>
        <w:t>Соглашения, несут ответственность в соответствии с действующим законодательством Российской Федерации.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after="305" w:line="326" w:lineRule="exact"/>
        <w:ind w:firstLine="760"/>
      </w:pPr>
      <w:r>
        <w:t>Стороны Соглашения, а также органы системы социального партнерства в отрасли наделяются правами контроля за выполнением заключаемых соглашений, коллектив</w:t>
      </w:r>
      <w:r>
        <w:t>ных договоров, они вправе предъявлять требования о привлечении вышеуказанных лиц к дисциплинарной ответственности.</w:t>
      </w:r>
    </w:p>
    <w:p w:rsidR="007074A8" w:rsidRDefault="00C3550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572"/>
        </w:tabs>
        <w:spacing w:after="172" w:line="320" w:lineRule="exact"/>
        <w:ind w:left="2060" w:firstLine="0"/>
      </w:pPr>
      <w:bookmarkStart w:id="18" w:name="bookmark17"/>
      <w:r>
        <w:t>ЗАКЛЮЧИТЕЛЬНЫЕ ПОЛОЖЕНИЯ</w:t>
      </w:r>
      <w:bookmarkEnd w:id="18"/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565"/>
        </w:tabs>
        <w:spacing w:line="326" w:lineRule="exact"/>
        <w:ind w:firstLine="760"/>
      </w:pPr>
      <w:r>
        <w:t>Стороны Соглашения обеспечивают доведение Федерального</w:t>
      </w:r>
    </w:p>
    <w:p w:rsidR="007074A8" w:rsidRDefault="00C35509">
      <w:pPr>
        <w:pStyle w:val="20"/>
        <w:shd w:val="clear" w:color="auto" w:fill="auto"/>
        <w:tabs>
          <w:tab w:val="left" w:pos="3413"/>
        </w:tabs>
        <w:spacing w:line="326" w:lineRule="exact"/>
        <w:ind w:firstLine="0"/>
      </w:pPr>
      <w:r>
        <w:t>отраслевого соглашения до каждой организации, на работников к</w:t>
      </w:r>
      <w:r>
        <w:t>оторой оно распространяется, а также органов исполнительной власти субъектов Российской Федерации, заинтересованных органов местного самоуправления, министерств и ведомств в двухнедельный срок со дня его подписания. Публикация текста Соглашения осуществляе</w:t>
      </w:r>
      <w:r>
        <w:t>тся в соответствии с приказом Минздравсоцразвития России от 12.04.2007г.</w:t>
      </w:r>
      <w:r>
        <w:tab/>
        <w:t>№260 «Об утверждении Порядка опубликования</w:t>
      </w:r>
    </w:p>
    <w:p w:rsidR="007074A8" w:rsidRDefault="00C35509">
      <w:pPr>
        <w:pStyle w:val="20"/>
        <w:shd w:val="clear" w:color="auto" w:fill="auto"/>
        <w:spacing w:line="326" w:lineRule="exact"/>
        <w:ind w:firstLine="0"/>
      </w:pPr>
      <w:r>
        <w:t>заключенных на федеральном уровне отраслевых соглашений и предложения о присоединении к соглашению».</w:t>
      </w:r>
    </w:p>
    <w:p w:rsidR="007074A8" w:rsidRDefault="00C35509">
      <w:pPr>
        <w:pStyle w:val="20"/>
        <w:numPr>
          <w:ilvl w:val="1"/>
          <w:numId w:val="1"/>
        </w:numPr>
        <w:shd w:val="clear" w:color="auto" w:fill="auto"/>
        <w:tabs>
          <w:tab w:val="left" w:pos="1565"/>
        </w:tabs>
        <w:spacing w:line="326" w:lineRule="exact"/>
        <w:ind w:firstLine="760"/>
        <w:sectPr w:rsidR="007074A8">
          <w:pgSz w:w="11900" w:h="16840"/>
          <w:pgMar w:top="1080" w:right="694" w:bottom="768" w:left="972" w:header="0" w:footer="3" w:gutter="0"/>
          <w:cols w:space="720"/>
          <w:noEndnote/>
          <w:docGrid w:linePitch="360"/>
        </w:sectPr>
      </w:pPr>
      <w:r>
        <w:t>Настоящее Федераль</w:t>
      </w:r>
      <w:r>
        <w:t>ное отраслевое соглашение подписано в 3-х экземплярах, каждый из которых имеет одинаковую юридическую силу.</w:t>
      </w:r>
    </w:p>
    <w:p w:rsidR="007074A8" w:rsidRDefault="00C35509">
      <w:pPr>
        <w:pStyle w:val="40"/>
        <w:shd w:val="clear" w:color="auto" w:fill="auto"/>
        <w:spacing w:after="348"/>
        <w:ind w:left="5860" w:right="260"/>
      </w:pPr>
      <w:r>
        <w:lastRenderedPageBreak/>
        <w:t>Приложение №1 к Федеральному отраслевому соглашению по автомобильному и городскому наземному пассажирскому транспорту на 2014-2016 годы</w:t>
      </w:r>
    </w:p>
    <w:p w:rsidR="007074A8" w:rsidRDefault="00C35509">
      <w:pPr>
        <w:pStyle w:val="22"/>
        <w:keepNext/>
        <w:keepLines/>
        <w:shd w:val="clear" w:color="auto" w:fill="auto"/>
        <w:spacing w:after="26" w:line="320" w:lineRule="exact"/>
        <w:ind w:right="180" w:firstLine="0"/>
        <w:jc w:val="center"/>
      </w:pPr>
      <w:bookmarkStart w:id="19" w:name="bookmark18"/>
      <w:r>
        <w:t xml:space="preserve">Отраслевая </w:t>
      </w:r>
      <w:r>
        <w:t>тарифная сетка</w:t>
      </w:r>
      <w:bookmarkEnd w:id="19"/>
    </w:p>
    <w:p w:rsidR="007074A8" w:rsidRDefault="00C35509">
      <w:pPr>
        <w:pStyle w:val="22"/>
        <w:keepNext/>
        <w:keepLines/>
        <w:shd w:val="clear" w:color="auto" w:fill="auto"/>
        <w:spacing w:after="0" w:line="320" w:lineRule="exact"/>
        <w:ind w:right="180" w:firstLine="0"/>
        <w:jc w:val="center"/>
      </w:pPr>
      <w:bookmarkStart w:id="20" w:name="bookmark19"/>
      <w:r>
        <w:t>по оплате труда работников организаций автомобильного и</w:t>
      </w:r>
      <w:bookmarkEnd w:id="20"/>
    </w:p>
    <w:p w:rsidR="007074A8" w:rsidRDefault="00C35509">
      <w:pPr>
        <w:pStyle w:val="22"/>
        <w:keepNext/>
        <w:keepLines/>
        <w:shd w:val="clear" w:color="auto" w:fill="auto"/>
        <w:spacing w:after="0" w:line="320" w:lineRule="exact"/>
        <w:ind w:left="160" w:firstLine="0"/>
        <w:jc w:val="center"/>
      </w:pPr>
      <w:bookmarkStart w:id="21" w:name="bookmark20"/>
      <w:r>
        <w:t>городского наземного пассажирского транспорта</w:t>
      </w:r>
      <w:bookmarkEnd w:id="21"/>
    </w:p>
    <w:p w:rsidR="007074A8" w:rsidRDefault="00C35509">
      <w:pPr>
        <w:pStyle w:val="25"/>
        <w:framePr w:w="9974" w:wrap="notBeside" w:vAnchor="text" w:hAnchor="text" w:xAlign="center" w:y="1"/>
        <w:shd w:val="clear" w:color="auto" w:fill="auto"/>
        <w:spacing w:line="210" w:lineRule="exact"/>
      </w:pPr>
      <w: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5"/>
        <w:gridCol w:w="480"/>
        <w:gridCol w:w="480"/>
        <w:gridCol w:w="480"/>
        <w:gridCol w:w="480"/>
        <w:gridCol w:w="648"/>
      </w:tblGrid>
      <w:tr w:rsidR="007074A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7074A8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Разряды оплаты и соответствующие им тарифные коэ(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фициенты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4A8" w:rsidRDefault="007074A8">
            <w:pPr>
              <w:framePr w:w="9974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60"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80" w:lineRule="exact"/>
              <w:ind w:left="180" w:firstLine="0"/>
              <w:jc w:val="left"/>
            </w:pPr>
            <w:r>
              <w:rPr>
                <w:rStyle w:val="23"/>
              </w:rPr>
              <w:t>18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285pt"/>
              </w:rPr>
              <w:t>Тарифные</w:t>
            </w:r>
          </w:p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285pt"/>
              </w:rPr>
              <w:t>коэффицие</w:t>
            </w:r>
          </w:p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285pt"/>
              </w:rPr>
              <w:t>нты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285pt"/>
              </w:rPr>
              <w:t>1,0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285pt"/>
              </w:rPr>
              <w:t>1,3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285pt"/>
              </w:rPr>
              <w:t>1,7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285pt"/>
              </w:rPr>
              <w:t>1,9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285pt"/>
              </w:rPr>
              <w:t>2,2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285pt"/>
              </w:rPr>
              <w:t>2,5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285pt"/>
              </w:rPr>
              <w:t>2,8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285pt"/>
              </w:rPr>
              <w:t>3,1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285pt"/>
              </w:rPr>
              <w:t>3,5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4,0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4,5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5,1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5,8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6,5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7,4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8,2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9,1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285pt"/>
              </w:rPr>
              <w:t>10,1</w:t>
            </w:r>
          </w:p>
        </w:tc>
      </w:tr>
    </w:tbl>
    <w:p w:rsidR="007074A8" w:rsidRDefault="007074A8">
      <w:pPr>
        <w:framePr w:w="9974" w:wrap="notBeside" w:vAnchor="text" w:hAnchor="text" w:xAlign="center" w:y="1"/>
        <w:rPr>
          <w:sz w:val="2"/>
          <w:szCs w:val="2"/>
        </w:rPr>
      </w:pPr>
    </w:p>
    <w:p w:rsidR="007074A8" w:rsidRDefault="007074A8">
      <w:pPr>
        <w:rPr>
          <w:sz w:val="2"/>
          <w:szCs w:val="2"/>
        </w:rPr>
      </w:pPr>
    </w:p>
    <w:p w:rsidR="007074A8" w:rsidRDefault="00C35509">
      <w:pPr>
        <w:pStyle w:val="40"/>
        <w:shd w:val="clear" w:color="auto" w:fill="auto"/>
        <w:spacing w:before="187" w:after="608" w:line="466" w:lineRule="exact"/>
        <w:ind w:left="260" w:right="420" w:firstLine="440"/>
        <w:jc w:val="both"/>
      </w:pPr>
      <w:r>
        <w:t>*) После разработки и утверждения профессиональных стандартов для работников автомобильного и городского наземного транспорта (с применением уровней квалификации с I по IX) приведенная</w:t>
      </w:r>
      <w:r>
        <w:t xml:space="preserve"> тарифная сетка может быть переработана с учетом дифференциации квалификационных уровней по тарифным коэффициентам для каждого разряда (см. приказ Минтруда России №148н от 12 апреля 2013г.)</w:t>
      </w:r>
    </w:p>
    <w:p w:rsidR="007074A8" w:rsidRDefault="00C35509">
      <w:pPr>
        <w:pStyle w:val="40"/>
        <w:shd w:val="clear" w:color="auto" w:fill="auto"/>
        <w:spacing w:after="299"/>
        <w:ind w:left="6080"/>
      </w:pPr>
      <w:r>
        <w:t>Приложение №2 к Федеральному отраслевому соглашению по автомобильн</w:t>
      </w:r>
      <w:r>
        <w:t>ому и городскому наземному пассажирскому транспорту на 2014-2016 годы</w:t>
      </w:r>
    </w:p>
    <w:p w:rsidR="007074A8" w:rsidRDefault="00C35509">
      <w:pPr>
        <w:pStyle w:val="30"/>
        <w:shd w:val="clear" w:color="auto" w:fill="auto"/>
        <w:spacing w:before="0" w:after="539" w:line="307" w:lineRule="exact"/>
        <w:ind w:right="420"/>
      </w:pPr>
      <w:r>
        <w:t>Разряды оплаты труда водителей трамваев и троллейбусов в зависимости</w:t>
      </w:r>
      <w:r>
        <w:br/>
        <w:t>от габаритной длины подвижного состава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6250"/>
      </w:tblGrid>
      <w:tr w:rsidR="007074A8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Габаритная длина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2pt"/>
              </w:rPr>
              <w:t>Разряды оплаты труда Единой отраслевой тарифной сетки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ТРАМВАЙ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7074A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До 20 метров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6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Свыше 20 метров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7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ТРОЛЛЕЙБУС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7074A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До 15 метров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6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Свыше 15 метров</w:t>
            </w:r>
          </w:p>
        </w:tc>
        <w:tc>
          <w:tcPr>
            <w:tcW w:w="6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0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7</w:t>
            </w:r>
          </w:p>
        </w:tc>
      </w:tr>
    </w:tbl>
    <w:p w:rsidR="007074A8" w:rsidRDefault="007074A8">
      <w:pPr>
        <w:framePr w:w="10051" w:wrap="notBeside" w:vAnchor="text" w:hAnchor="text" w:xAlign="center" w:y="1"/>
        <w:rPr>
          <w:sz w:val="2"/>
          <w:szCs w:val="2"/>
        </w:rPr>
      </w:pPr>
    </w:p>
    <w:p w:rsidR="007074A8" w:rsidRDefault="007074A8">
      <w:pPr>
        <w:rPr>
          <w:sz w:val="2"/>
          <w:szCs w:val="2"/>
        </w:rPr>
      </w:pPr>
    </w:p>
    <w:p w:rsidR="007074A8" w:rsidRDefault="00C35509">
      <w:pPr>
        <w:pStyle w:val="50"/>
        <w:shd w:val="clear" w:color="auto" w:fill="auto"/>
        <w:spacing w:after="453"/>
        <w:ind w:left="5520"/>
      </w:pPr>
      <w:r>
        <w:t>Приложение №3 к Федеральному отраслевому соглашению по автомобильному и городскому наземному пассажирскому транспорту на 2014-2016 годы</w:t>
      </w:r>
    </w:p>
    <w:p w:rsidR="007074A8" w:rsidRDefault="00C35509">
      <w:pPr>
        <w:pStyle w:val="22"/>
        <w:keepNext/>
        <w:keepLines/>
        <w:shd w:val="clear" w:color="auto" w:fill="auto"/>
        <w:spacing w:after="0" w:line="317" w:lineRule="exact"/>
        <w:ind w:right="120" w:firstLine="0"/>
        <w:jc w:val="center"/>
      </w:pPr>
      <w:bookmarkStart w:id="22" w:name="bookmark21"/>
      <w:r>
        <w:lastRenderedPageBreak/>
        <w:t>Список</w:t>
      </w:r>
      <w:bookmarkEnd w:id="22"/>
    </w:p>
    <w:p w:rsidR="007074A8" w:rsidRDefault="00C35509">
      <w:pPr>
        <w:pStyle w:val="22"/>
        <w:keepNext/>
        <w:keepLines/>
        <w:shd w:val="clear" w:color="auto" w:fill="auto"/>
        <w:spacing w:after="0" w:line="317" w:lineRule="exact"/>
        <w:ind w:right="120" w:firstLine="0"/>
        <w:jc w:val="center"/>
      </w:pPr>
      <w:bookmarkStart w:id="23" w:name="bookmark22"/>
      <w:r>
        <w:t xml:space="preserve">членов отраслевой </w:t>
      </w:r>
      <w:r>
        <w:t>комиссии по разработке проекта и заключению</w:t>
      </w:r>
      <w:r>
        <w:br/>
        <w:t>федерального отраслевого соглашения по автомобильному и</w:t>
      </w:r>
      <w:r>
        <w:br/>
        <w:t>городскому наземному электрическому транспорту</w:t>
      </w:r>
      <w:bookmarkEnd w:id="23"/>
    </w:p>
    <w:p w:rsidR="007074A8" w:rsidRDefault="00C35509">
      <w:pPr>
        <w:pStyle w:val="22"/>
        <w:keepNext/>
        <w:keepLines/>
        <w:shd w:val="clear" w:color="auto" w:fill="auto"/>
        <w:spacing w:after="510" w:line="317" w:lineRule="exact"/>
        <w:ind w:right="120" w:firstLine="0"/>
        <w:jc w:val="center"/>
      </w:pPr>
      <w:bookmarkStart w:id="24" w:name="bookmark23"/>
      <w:r>
        <w:t>на 2014-2016 годы</w:t>
      </w:r>
      <w:bookmarkEnd w:id="24"/>
    </w:p>
    <w:p w:rsidR="007074A8" w:rsidRDefault="00C35509">
      <w:pPr>
        <w:pStyle w:val="20"/>
        <w:shd w:val="clear" w:color="auto" w:fill="auto"/>
        <w:spacing w:line="280" w:lineRule="exact"/>
        <w:ind w:firstLine="0"/>
        <w:jc w:val="left"/>
      </w:pPr>
      <w:r>
        <w:t>Сопредседатели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854"/>
      </w:tblGrid>
      <w:tr w:rsidR="007074A8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3"/>
              </w:rPr>
              <w:t>Ломакин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3"/>
              </w:rPr>
              <w:t>Владимир Владимирович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 xml:space="preserve">- и.о. председателя Общероссийского </w:t>
            </w:r>
            <w:r>
              <w:rPr>
                <w:rStyle w:val="23"/>
              </w:rPr>
              <w:t>профсоюза работников автомобильного транспорта и дорожного хозяйства;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3"/>
              </w:rPr>
              <w:t>Алексеев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120" w:line="672" w:lineRule="exact"/>
              <w:ind w:firstLine="0"/>
              <w:jc w:val="left"/>
            </w:pPr>
            <w:r>
              <w:rPr>
                <w:rStyle w:val="23"/>
              </w:rPr>
              <w:t>Валерий Иванович От профсоюзной стороны: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>- вице-президент Некоммерческой организации Российский автотранспортный союз;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3"/>
              </w:rPr>
              <w:t>Беляев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Александр Михайлович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31" w:lineRule="exact"/>
              <w:ind w:firstLine="0"/>
            </w:pPr>
            <w:r>
              <w:rPr>
                <w:rStyle w:val="23"/>
              </w:rPr>
              <w:t xml:space="preserve">- заместитель председателя </w:t>
            </w:r>
            <w:r>
              <w:rPr>
                <w:rStyle w:val="23"/>
              </w:rPr>
              <w:t>Московской областной организации профсоюза;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3"/>
              </w:rPr>
              <w:t>Лаврухин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Александр Иванович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rPr>
                <w:rStyle w:val="23"/>
              </w:rPr>
              <w:t xml:space="preserve">- </w:t>
            </w:r>
            <w:r>
              <w:rPr>
                <w:rStyle w:val="211pt"/>
              </w:rPr>
              <w:t>председатель первичной профсоюзной организации Домодедовское ПАТП - филиала ГУП МО «Мострансавто»;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3"/>
              </w:rPr>
              <w:t>Любина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Г алина Александровна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- председатель территориальной организации профсоюза</w:t>
            </w:r>
            <w:r>
              <w:rPr>
                <w:rStyle w:val="211pt"/>
              </w:rPr>
              <w:t xml:space="preserve"> в Санкт-Петербурге и Ленинградской области;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23"/>
              </w:rPr>
              <w:t>Рыбальченко Александр Петрович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>- председатель Тульской областной организации профсоюза;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3"/>
              </w:rPr>
              <w:t>Шуриков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Александр Леонидович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31" w:lineRule="exact"/>
              <w:ind w:firstLine="0"/>
            </w:pPr>
            <w:r>
              <w:rPr>
                <w:rStyle w:val="23"/>
              </w:rPr>
              <w:t>- председатель Московской городской организации профсоюза;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3"/>
              </w:rPr>
              <w:t>Хохлова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Татьяна Михайловна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 xml:space="preserve">- </w:t>
            </w:r>
            <w:r>
              <w:rPr>
                <w:rStyle w:val="23"/>
              </w:rPr>
              <w:t>заведующая отделом экономической защиты аппарата профсоюза;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36" w:lineRule="exact"/>
              <w:ind w:firstLine="0"/>
              <w:jc w:val="left"/>
            </w:pPr>
            <w:r>
              <w:rPr>
                <w:rStyle w:val="23"/>
              </w:rPr>
              <w:t>Чумаевский Евгений Юрьевич от стороны работодателей: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31" w:lineRule="exact"/>
              <w:ind w:firstLine="0"/>
            </w:pPr>
            <w:r>
              <w:rPr>
                <w:rStyle w:val="23"/>
              </w:rPr>
              <w:t>- заведующий отделом правовой защиты аппарата профсоюза;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3"/>
              </w:rPr>
              <w:t>Г усева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Наталья Владимировна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36" w:lineRule="exact"/>
              <w:ind w:firstLine="0"/>
            </w:pPr>
            <w:r>
              <w:rPr>
                <w:rStyle w:val="23"/>
              </w:rPr>
              <w:t>- начальник юридического отдела ГУП «Мосгортранс»;</w:t>
            </w:r>
          </w:p>
        </w:tc>
      </w:tr>
    </w:tbl>
    <w:p w:rsidR="007074A8" w:rsidRDefault="007074A8">
      <w:pPr>
        <w:framePr w:w="10368" w:wrap="notBeside" w:vAnchor="text" w:hAnchor="text" w:xAlign="center" w:y="1"/>
        <w:rPr>
          <w:sz w:val="2"/>
          <w:szCs w:val="2"/>
        </w:rPr>
      </w:pPr>
    </w:p>
    <w:p w:rsidR="007074A8" w:rsidRDefault="007074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854"/>
      </w:tblGrid>
      <w:tr w:rsidR="007074A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7074A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7074A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23"/>
              </w:rPr>
              <w:t>Корнюшкин Иван Евгеньевич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>- Президент Союза автотранспортников Воронежской области;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3"/>
              </w:rPr>
              <w:t>Кузнецов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Сергей Викторович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31" w:lineRule="exact"/>
              <w:ind w:firstLine="0"/>
            </w:pPr>
            <w:r>
              <w:rPr>
                <w:rStyle w:val="23"/>
              </w:rPr>
              <w:t>- Советник Президента Некоммерческой организации Российский автотранспортный союз по юридическим вопросам;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23"/>
              </w:rPr>
              <w:t>Росинский Леонид Хаймович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 xml:space="preserve">- </w:t>
            </w:r>
            <w:r>
              <w:rPr>
                <w:rStyle w:val="23"/>
              </w:rPr>
              <w:t>Генеральный директор ОАО «Липецкавтотранс»;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3"/>
              </w:rPr>
              <w:t>Лепушенко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Людмила Валентиновна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31" w:lineRule="exact"/>
              <w:ind w:firstLine="0"/>
            </w:pPr>
            <w:r>
              <w:rPr>
                <w:rStyle w:val="23"/>
              </w:rPr>
              <w:t>- начальник планово-экономического отдела ГУП МО «Мострансавто»;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23"/>
              </w:rPr>
              <w:t>Соловьева Татьяна Андреевна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31" w:lineRule="exact"/>
              <w:ind w:firstLine="0"/>
            </w:pPr>
            <w:r>
              <w:rPr>
                <w:rStyle w:val="23"/>
              </w:rPr>
              <w:t xml:space="preserve">- Президент саморегулируемой организации Некоммерческое партнерство «АП </w:t>
            </w:r>
            <w:r>
              <w:rPr>
                <w:rStyle w:val="23"/>
              </w:rPr>
              <w:t>Смолавтотранс»;</w:t>
            </w:r>
          </w:p>
        </w:tc>
      </w:tr>
      <w:tr w:rsidR="007074A8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3"/>
              </w:rPr>
              <w:t>Штерн</w:t>
            </w:r>
          </w:p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Борис Юдович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4A8" w:rsidRDefault="00C35509">
            <w:pPr>
              <w:pStyle w:val="20"/>
              <w:framePr w:w="10368" w:wrap="notBeside" w:vAnchor="text" w:hAnchor="text" w:xAlign="center" w:y="1"/>
              <w:shd w:val="clear" w:color="auto" w:fill="auto"/>
              <w:spacing w:line="331" w:lineRule="exact"/>
              <w:ind w:firstLine="0"/>
            </w:pPr>
            <w:r>
              <w:rPr>
                <w:rStyle w:val="23"/>
              </w:rPr>
              <w:t>- Генеральный директор ОАО «Первый автокомбинат им. Г.Л.Краузе».</w:t>
            </w:r>
          </w:p>
        </w:tc>
      </w:tr>
    </w:tbl>
    <w:p w:rsidR="007074A8" w:rsidRDefault="007074A8">
      <w:pPr>
        <w:framePr w:w="10368" w:wrap="notBeside" w:vAnchor="text" w:hAnchor="text" w:xAlign="center" w:y="1"/>
        <w:rPr>
          <w:sz w:val="2"/>
          <w:szCs w:val="2"/>
        </w:rPr>
      </w:pPr>
    </w:p>
    <w:p w:rsidR="007074A8" w:rsidRDefault="007074A8">
      <w:pPr>
        <w:rPr>
          <w:sz w:val="2"/>
          <w:szCs w:val="2"/>
        </w:rPr>
      </w:pPr>
    </w:p>
    <w:p w:rsidR="007074A8" w:rsidRDefault="007074A8">
      <w:pPr>
        <w:rPr>
          <w:sz w:val="2"/>
          <w:szCs w:val="2"/>
        </w:rPr>
      </w:pPr>
    </w:p>
    <w:sectPr w:rsidR="007074A8">
      <w:pgSz w:w="11900" w:h="16840"/>
      <w:pgMar w:top="988" w:right="642" w:bottom="853" w:left="8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09" w:rsidRDefault="00C35509">
      <w:r>
        <w:separator/>
      </w:r>
    </w:p>
  </w:endnote>
  <w:endnote w:type="continuationSeparator" w:id="0">
    <w:p w:rsidR="00C35509" w:rsidRDefault="00C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09" w:rsidRDefault="00C35509"/>
  </w:footnote>
  <w:footnote w:type="continuationSeparator" w:id="0">
    <w:p w:rsidR="00C35509" w:rsidRDefault="00C355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A8" w:rsidRDefault="003B50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505460</wp:posOffset>
              </wp:positionV>
              <wp:extent cx="83185" cy="189865"/>
              <wp:effectExtent l="0" t="63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A8" w:rsidRDefault="00C3550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B5070" w:rsidRPr="003B5070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95pt;margin-top:39.8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" filled="f" stroked="f">
              <v:textbox style="mso-fit-shape-to-text:t" inset="0,0,0,0">
                <w:txbxContent>
                  <w:p w:rsidR="007074A8" w:rsidRDefault="00C3550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B5070" w:rsidRPr="003B5070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1981"/>
    <w:multiLevelType w:val="multilevel"/>
    <w:tmpl w:val="1A8CB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C6ECD"/>
    <w:multiLevelType w:val="multilevel"/>
    <w:tmpl w:val="0868F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17108"/>
    <w:multiLevelType w:val="multilevel"/>
    <w:tmpl w:val="0130CF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465F4"/>
    <w:multiLevelType w:val="multilevel"/>
    <w:tmpl w:val="2C9CC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A8"/>
    <w:rsid w:val="003B5070"/>
    <w:rsid w:val="007074A8"/>
    <w:rsid w:val="00C3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86C8D7-266D-424C-B6C9-0F9255A3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Заголовок №2 + 14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Подпись к таблице (2)_"/>
    <w:basedOn w:val="a0"/>
    <w:link w:val="25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20" w:line="7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9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0" w:line="0" w:lineRule="atLeast"/>
      <w:ind w:hanging="1020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23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Gulim" w:eastAsia="Gulim" w:hAnsi="Gulim" w:cs="Gulim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83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10642</Words>
  <Characters>60661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Кореньков</dc:creator>
  <cp:lastModifiedBy>Михаил Кореньков</cp:lastModifiedBy>
  <cp:revision>1</cp:revision>
  <dcterms:created xsi:type="dcterms:W3CDTF">2014-10-21T05:34:00Z</dcterms:created>
  <dcterms:modified xsi:type="dcterms:W3CDTF">2014-10-21T05:35:00Z</dcterms:modified>
</cp:coreProperties>
</file>